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7ED" w:rsidRDefault="007B1870" w:rsidP="00247938">
      <w:pPr>
        <w:pStyle w:val="Titre1"/>
        <w:rPr>
          <w:lang w:eastAsia="fr-CA"/>
        </w:rPr>
      </w:pPr>
      <w:bookmarkStart w:id="0" w:name="_Toc156975302"/>
      <w:r>
        <w:rPr>
          <w:lang w:eastAsia="fr-CA"/>
        </w:rPr>
        <w:t>Invitation</w:t>
      </w:r>
      <w:r w:rsidR="006A7EBC">
        <w:rPr>
          <w:lang w:eastAsia="fr-CA"/>
        </w:rPr>
        <w:t xml:space="preserve"> : </w:t>
      </w:r>
      <w:r>
        <w:rPr>
          <w:lang w:eastAsia="fr-CA"/>
        </w:rPr>
        <w:t>e</w:t>
      </w:r>
      <w:r w:rsidRPr="007B1870">
        <w:rPr>
          <w:lang w:eastAsia="fr-CA"/>
        </w:rPr>
        <w:t>xposition itinérante et interactive « Ensemble pour un futur inclusif » du CRIR</w:t>
      </w:r>
      <w:r w:rsidR="006A7EBC">
        <w:rPr>
          <w:lang w:eastAsia="fr-CA"/>
        </w:rPr>
        <w:t xml:space="preserve"> – 2 activités</w:t>
      </w:r>
      <w:r w:rsidRPr="007B1870">
        <w:rPr>
          <w:lang w:eastAsia="fr-CA"/>
        </w:rPr>
        <w:t>:</w:t>
      </w:r>
      <w:bookmarkEnd w:id="0"/>
    </w:p>
    <w:p w:rsidR="00296740" w:rsidRDefault="00296740" w:rsidP="004C6661">
      <w:pPr>
        <w:pStyle w:val="Liste"/>
        <w:rPr>
          <w:lang w:eastAsia="fr-CA"/>
        </w:rPr>
      </w:pPr>
      <w:r>
        <w:rPr>
          <w:lang w:eastAsia="fr-CA"/>
        </w:rPr>
        <w:t>Assistez au panel de discussion virtuel avec des membres de l’équipe de conception de cette exposition, qui y partageront leur démarche et leur vision – le 13 novembre.</w:t>
      </w:r>
    </w:p>
    <w:p w:rsidR="007B1870" w:rsidRPr="007B1870" w:rsidRDefault="00296740" w:rsidP="004C6661">
      <w:pPr>
        <w:pStyle w:val="Liste"/>
        <w:rPr>
          <w:lang w:eastAsia="fr-CA"/>
        </w:rPr>
      </w:pPr>
      <w:r>
        <w:rPr>
          <w:lang w:eastAsia="fr-CA"/>
        </w:rPr>
        <w:t>Visites guidées de l’exposition offertes par des membres cherche</w:t>
      </w:r>
      <w:r w:rsidR="004F23A9">
        <w:rPr>
          <w:lang w:eastAsia="fr-CA"/>
        </w:rPr>
        <w:t>urs et étudiants du CRIR, les 10 et 11</w:t>
      </w:r>
      <w:r>
        <w:rPr>
          <w:lang w:eastAsia="fr-CA"/>
        </w:rPr>
        <w:t xml:space="preserve"> novembre, de 11 h à 14 h. Vous pouvez également découvrir l’e</w:t>
      </w:r>
      <w:r w:rsidR="004F23A9">
        <w:rPr>
          <w:lang w:eastAsia="fr-CA"/>
        </w:rPr>
        <w:t>xposition en visite libre, du 10</w:t>
      </w:r>
      <w:bookmarkStart w:id="1" w:name="_GoBack"/>
      <w:bookmarkEnd w:id="1"/>
      <w:r>
        <w:rPr>
          <w:lang w:eastAsia="fr-CA"/>
        </w:rPr>
        <w:t xml:space="preserve"> au 13 novembre, en tout temps durant la journée.</w:t>
      </w:r>
    </w:p>
    <w:p w:rsidR="00380660" w:rsidRDefault="00296740" w:rsidP="007347ED">
      <w:pPr>
        <w:rPr>
          <w:lang w:eastAsia="fr-CA"/>
        </w:rPr>
      </w:pPr>
      <w:r>
        <w:rPr>
          <w:rFonts w:cs="Arial"/>
          <w:noProof/>
          <w:lang w:eastAsia="fr-CA"/>
        </w:rPr>
        <w:drawing>
          <wp:inline distT="0" distB="0" distL="0" distR="0" wp14:anchorId="60A524BC" wp14:editId="3A7F1EC8">
            <wp:extent cx="1771650" cy="1771650"/>
            <wp:effectExtent l="0" t="0" r="0" b="0"/>
            <wp:docPr id="8" name="Image 8" descr="Logo du 25e anniversaire du Centre de recherche interdisciplinaire en réadaptation du Montréal métropolitain" title="Logo du 25e anniversaire du 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R_REG_25e_LOGO_Coul-768x7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7422" cy="1777422"/>
                    </a:xfrm>
                    <a:prstGeom prst="rect">
                      <a:avLst/>
                    </a:prstGeom>
                    <a:noFill/>
                    <a:ln>
                      <a:noFill/>
                    </a:ln>
                  </pic:spPr>
                </pic:pic>
              </a:graphicData>
            </a:graphic>
          </wp:inline>
        </w:drawing>
      </w:r>
    </w:p>
    <w:p w:rsidR="00673E70" w:rsidRDefault="00673E70" w:rsidP="00673E70">
      <w:pPr>
        <w:rPr>
          <w:lang w:eastAsia="fr-CA"/>
        </w:rPr>
      </w:pPr>
      <w:r>
        <w:rPr>
          <w:lang w:eastAsia="fr-CA"/>
        </w:rPr>
        <w:t>Chers membres, partenaires, collaborateurs et collaboratrices,</w:t>
      </w:r>
    </w:p>
    <w:p w:rsidR="00673E70" w:rsidRDefault="00673E70" w:rsidP="00673E70">
      <w:pPr>
        <w:rPr>
          <w:lang w:eastAsia="fr-CA"/>
        </w:rPr>
      </w:pPr>
      <w:r>
        <w:rPr>
          <w:lang w:eastAsia="fr-CA"/>
        </w:rPr>
        <w:t>Dans le cadre des célébrations de notre 25e anniversaire, le Centre de recherche interdisciplinaire en réadaptation du Montréal métropolitain (CRIR) a le plaisir de vous inviter à deux activités spéciales qui se tiendront durant la Semaine de la mission universitaire du CIUSSS du Centre-Sud-de-l’Île-de-Montréal (10 au 14 novembre 2025).</w:t>
      </w:r>
    </w:p>
    <w:p w:rsidR="00673E70" w:rsidRDefault="00673E70" w:rsidP="00673E70">
      <w:pPr>
        <w:rPr>
          <w:lang w:eastAsia="fr-CA"/>
        </w:rPr>
      </w:pPr>
      <w:r>
        <w:rPr>
          <w:lang w:eastAsia="fr-CA"/>
        </w:rPr>
        <w:t>À l’honneur : l’exposition « Ensemble pour un futur inclusif » :</w:t>
      </w:r>
    </w:p>
    <w:p w:rsidR="00673E70" w:rsidRDefault="00673E70" w:rsidP="00673E70">
      <w:pPr>
        <w:rPr>
          <w:lang w:eastAsia="fr-CA"/>
        </w:rPr>
      </w:pPr>
      <w:r>
        <w:rPr>
          <w:lang w:eastAsia="fr-CA"/>
        </w:rPr>
        <w:t xml:space="preserve">Fruit d’une collaboration entre le CRIR et ses partenaires, cette exposition itinérante vise à engager un dialogue entre la recherche et le grand public autour d’un enjeu rassembleur en réadaptation : les environnements inclusifs. </w:t>
      </w:r>
    </w:p>
    <w:p w:rsidR="00471C6E" w:rsidRDefault="00673E70" w:rsidP="00673E70">
      <w:pPr>
        <w:rPr>
          <w:lang w:eastAsia="fr-CA"/>
        </w:rPr>
      </w:pPr>
      <w:r>
        <w:rPr>
          <w:lang w:eastAsia="fr-CA"/>
        </w:rPr>
        <w:t>Venez à notre rencontre pour découvrir cette exposition qui présente de façon vulgarisée et interactive, les stratégies issues de la recherche des membres du CRIR et des pratiques cliniques en réadaptation.</w:t>
      </w:r>
    </w:p>
    <w:p w:rsidR="003753CF" w:rsidRPr="003753CF" w:rsidRDefault="00471C6E" w:rsidP="00471C6E">
      <w:pPr>
        <w:pStyle w:val="Titre2"/>
      </w:pPr>
      <w:r w:rsidRPr="00471C6E">
        <w:lastRenderedPageBreak/>
        <w:t>PANEL VIRTUEL : « Dialogue entre la recherche et le grand public : cocréation intersectorielle d'une exposition itinérante sur les environnements inclusifs »</w:t>
      </w:r>
    </w:p>
    <w:p w:rsidR="00471C6E" w:rsidRDefault="00471C6E" w:rsidP="00471C6E">
      <w:r>
        <w:t>À découvrir : plongez dans les coulisses de l’exposition et découvrez le travail intersectoriel qui a permis de concrétiser ce projet!</w:t>
      </w:r>
    </w:p>
    <w:p w:rsidR="00471C6E" w:rsidRDefault="00471C6E" w:rsidP="00471C6E">
      <w:r w:rsidRPr="006428B7">
        <w:rPr>
          <w:b/>
        </w:rPr>
        <w:t>Date et heure:</w:t>
      </w:r>
      <w:r>
        <w:t xml:space="preserve"> Jeudi le 13 novembre 2025, de 12 h à 13 h</w:t>
      </w:r>
    </w:p>
    <w:p w:rsidR="00471C6E" w:rsidRDefault="00471C6E" w:rsidP="00471C6E">
      <w:r w:rsidRPr="00471C6E">
        <w:rPr>
          <w:b/>
        </w:rPr>
        <w:t>Langue</w:t>
      </w:r>
      <w:r>
        <w:t> : Français</w:t>
      </w:r>
    </w:p>
    <w:p w:rsidR="00471C6E" w:rsidRDefault="00471C6E" w:rsidP="00471C6E">
      <w:r>
        <w:rPr>
          <w:b/>
        </w:rPr>
        <w:t>Endroit</w:t>
      </w:r>
      <w:r>
        <w:t xml:space="preserve"> :  </w:t>
      </w:r>
      <w:r w:rsidR="00387952">
        <w:t>En ligne s</w:t>
      </w:r>
      <w:r>
        <w:t>ur Zoom, avec inscription requise via le formulaire suivant :</w:t>
      </w:r>
      <w:r w:rsidR="0087517D">
        <w:t xml:space="preserve"> </w:t>
      </w:r>
      <w:hyperlink r:id="rId9" w:history="1">
        <w:r w:rsidR="0087517D" w:rsidRPr="00E65893">
          <w:rPr>
            <w:rStyle w:val="Lienhypertexte"/>
          </w:rPr>
          <w:t>http://bit.ly/48TEd78</w:t>
        </w:r>
      </w:hyperlink>
      <w:r w:rsidR="0087517D">
        <w:t xml:space="preserve"> </w:t>
      </w:r>
    </w:p>
    <w:p w:rsidR="00471C6E" w:rsidRDefault="00471C6E" w:rsidP="00471C6E">
      <w:r>
        <w:t>Ce panel réunit des partenaires de divers horizons qui ont contribué à la conception de cette exposition présentée pour la première fois au Défi sportif AlterGo en avril 2025. En abordant l’inclusion comme un espace de rencontre plutôt qu’une limite, les panélistes partageront les pratiques et apprentissages qui ont émergé de cette cocréation. La discussion mettra en lumière les leviers déployés et les transformations rendues possibles par ce travail collectif.</w:t>
      </w:r>
    </w:p>
    <w:p w:rsidR="00225BB9" w:rsidRDefault="00471C6E" w:rsidP="00347520">
      <w:pPr>
        <w:pStyle w:val="Titre3"/>
      </w:pPr>
      <w:r>
        <w:t>Panélistes:</w:t>
      </w:r>
    </w:p>
    <w:p w:rsidR="00347520" w:rsidRPr="00347520" w:rsidRDefault="004F23A9" w:rsidP="00347520">
      <w:pPr>
        <w:rPr>
          <w:rFonts w:cs="Arial"/>
        </w:rPr>
      </w:pPr>
      <w:hyperlink r:id="rId10" w:history="1">
        <w:r w:rsidR="00347520" w:rsidRPr="00347520">
          <w:rPr>
            <w:rStyle w:val="Titre4Car"/>
          </w:rPr>
          <w:t>Claudine Auger, erg., Ph.D.</w:t>
        </w:r>
      </w:hyperlink>
      <w:r w:rsidR="00347520" w:rsidRPr="002A6F92">
        <w:rPr>
          <w:rFonts w:cs="Arial"/>
        </w:rPr>
        <w:t>, professeure titulaire à l’École de réadaptation de l’Université de Montréal, codirectrice scientifique du CRIR et de l’Institut universitaire sur la réadaptation en déficience physique de Montréal (IURDPM)</w:t>
      </w:r>
      <w:r w:rsidR="00330D3F">
        <w:rPr>
          <w:rFonts w:cs="Arial"/>
        </w:rPr>
        <w:t>.</w:t>
      </w:r>
    </w:p>
    <w:p w:rsidR="00347520" w:rsidRDefault="00347520" w:rsidP="00347520">
      <w:pPr>
        <w:rPr>
          <w:rFonts w:cs="Arial"/>
        </w:rPr>
      </w:pPr>
      <w:r w:rsidRPr="002A6F92">
        <w:rPr>
          <w:rFonts w:cs="Arial"/>
          <w:noProof/>
          <w:lang w:eastAsia="fr-CA"/>
        </w:rPr>
        <w:drawing>
          <wp:inline distT="0" distB="0" distL="0" distR="0" wp14:anchorId="4E3EEB3F" wp14:editId="5ED3A7C7">
            <wp:extent cx="1665605" cy="1665605"/>
            <wp:effectExtent l="0" t="0" r="0" b="0"/>
            <wp:docPr id="5" name="Image 5" descr="Portrait de Claudine Auger" title="Portrait de Claudine Au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cl2300\AppData\Local\Microsoft\Windows\INetCache\Content.Word\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5605" cy="1665605"/>
                    </a:xfrm>
                    <a:prstGeom prst="rect">
                      <a:avLst/>
                    </a:prstGeom>
                    <a:noFill/>
                    <a:ln>
                      <a:noFill/>
                    </a:ln>
                  </pic:spPr>
                </pic:pic>
              </a:graphicData>
            </a:graphic>
          </wp:inline>
        </w:drawing>
      </w:r>
    </w:p>
    <w:p w:rsidR="00347520" w:rsidRDefault="00347520" w:rsidP="00347520">
      <w:pPr>
        <w:rPr>
          <w:rFonts w:cs="Arial"/>
        </w:rPr>
      </w:pPr>
      <w:r w:rsidRPr="00347520">
        <w:rPr>
          <w:rStyle w:val="Titre4Car"/>
        </w:rPr>
        <w:t>Michelle Boulanger</w:t>
      </w:r>
      <w:r w:rsidRPr="002A6F92">
        <w:rPr>
          <w:rFonts w:cs="Arial"/>
        </w:rPr>
        <w:t xml:space="preserve">, directrice financement et philanthropie chez </w:t>
      </w:r>
      <w:hyperlink r:id="rId12" w:history="1">
        <w:r w:rsidRPr="00D81EEB">
          <w:rPr>
            <w:rStyle w:val="Lienhypertexte"/>
            <w:rFonts w:cs="Arial"/>
          </w:rPr>
          <w:t>AlterGo</w:t>
        </w:r>
      </w:hyperlink>
      <w:r w:rsidR="00330D3F">
        <w:rPr>
          <w:rStyle w:val="Lienhypertexte"/>
          <w:rFonts w:cs="Arial"/>
        </w:rPr>
        <w:t>.</w:t>
      </w:r>
    </w:p>
    <w:p w:rsidR="00347520" w:rsidRDefault="00347520" w:rsidP="00347520">
      <w:pPr>
        <w:rPr>
          <w:rFonts w:cs="Arial"/>
        </w:rPr>
      </w:pPr>
      <w:r w:rsidRPr="002A6F92">
        <w:rPr>
          <w:rFonts w:cs="Arial"/>
          <w:noProof/>
          <w:lang w:eastAsia="fr-CA"/>
        </w:rPr>
        <w:lastRenderedPageBreak/>
        <w:drawing>
          <wp:inline distT="0" distB="0" distL="0" distR="0" wp14:anchorId="4B448E18" wp14:editId="200C0DB9">
            <wp:extent cx="1883410" cy="1484630"/>
            <wp:effectExtent l="0" t="0" r="2540" b="1270"/>
            <wp:docPr id="4" name="Image 4" descr="Portrait de Michelle Boulanger" title="Portrait de Michelle Boul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cl2300\AppData\Local\Microsoft\Windows\INetCache\Content.Word\Portrait MichelleBoulanger.jpg"/>
                    <pic:cNvPicPr>
                      <a:picLocks noChangeAspect="1" noChangeArrowheads="1"/>
                    </pic:cNvPicPr>
                  </pic:nvPicPr>
                  <pic:blipFill>
                    <a:blip r:embed="rId13" cstate="print">
                      <a:extLst>
                        <a:ext uri="{28A0092B-C50C-407E-A947-70E740481C1C}">
                          <a14:useLocalDpi xmlns:a14="http://schemas.microsoft.com/office/drawing/2010/main" val="0"/>
                        </a:ext>
                      </a:extLst>
                    </a:blip>
                    <a:srcRect r="15454"/>
                    <a:stretch>
                      <a:fillRect/>
                    </a:stretch>
                  </pic:blipFill>
                  <pic:spPr bwMode="auto">
                    <a:xfrm>
                      <a:off x="0" y="0"/>
                      <a:ext cx="1883410" cy="1484630"/>
                    </a:xfrm>
                    <a:prstGeom prst="rect">
                      <a:avLst/>
                    </a:prstGeom>
                    <a:noFill/>
                    <a:ln>
                      <a:noFill/>
                    </a:ln>
                  </pic:spPr>
                </pic:pic>
              </a:graphicData>
            </a:graphic>
          </wp:inline>
        </w:drawing>
      </w:r>
    </w:p>
    <w:p w:rsidR="00330D3F" w:rsidRPr="002A6F92" w:rsidRDefault="00330D3F" w:rsidP="00347520">
      <w:pPr>
        <w:rPr>
          <w:rFonts w:cs="Arial"/>
        </w:rPr>
      </w:pPr>
      <w:r w:rsidRPr="00330D3F">
        <w:rPr>
          <w:rStyle w:val="Titre4Car"/>
        </w:rPr>
        <w:t>Shirley Dumassais, M.Sc.</w:t>
      </w:r>
      <w:r w:rsidRPr="00330D3F">
        <w:t>, étudiante au doctorat à l’École d’optométrie de l’Université de Montréal et représentante étudiante de l'axe de recherche 1 du CRIR et du site Institut Nazareth et Louis-Braille (INLB).</w:t>
      </w:r>
    </w:p>
    <w:p w:rsidR="00347520" w:rsidRDefault="00347520" w:rsidP="00347520">
      <w:pPr>
        <w:rPr>
          <w:rFonts w:cs="Arial"/>
        </w:rPr>
      </w:pPr>
      <w:r w:rsidRPr="002A6F92">
        <w:rPr>
          <w:rFonts w:cs="Arial"/>
          <w:noProof/>
          <w:lang w:eastAsia="fr-CA"/>
        </w:rPr>
        <w:drawing>
          <wp:inline distT="0" distB="0" distL="0" distR="0" wp14:anchorId="097722B0" wp14:editId="3A7A816B">
            <wp:extent cx="1847215" cy="2118360"/>
            <wp:effectExtent l="0" t="0" r="635" b="0"/>
            <wp:docPr id="3" name="Image 3" descr="Portrait de Shirley Dumassais" title="Portrait de Shirley Dumass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cl2300\AppData\Local\Microsoft\Windows\INetCache\Content.Word\Shirley-Dumassais-headshot.jpg"/>
                    <pic:cNvPicPr>
                      <a:picLocks noChangeAspect="1" noChangeArrowheads="1"/>
                    </pic:cNvPicPr>
                  </pic:nvPicPr>
                  <pic:blipFill>
                    <a:blip r:embed="rId14" cstate="print">
                      <a:extLst>
                        <a:ext uri="{28A0092B-C50C-407E-A947-70E740481C1C}">
                          <a14:useLocalDpi xmlns:a14="http://schemas.microsoft.com/office/drawing/2010/main" val="0"/>
                        </a:ext>
                      </a:extLst>
                    </a:blip>
                    <a:srcRect t="10197" b="7076"/>
                    <a:stretch>
                      <a:fillRect/>
                    </a:stretch>
                  </pic:blipFill>
                  <pic:spPr bwMode="auto">
                    <a:xfrm>
                      <a:off x="0" y="0"/>
                      <a:ext cx="1847215" cy="2118360"/>
                    </a:xfrm>
                    <a:prstGeom prst="rect">
                      <a:avLst/>
                    </a:prstGeom>
                    <a:noFill/>
                    <a:ln>
                      <a:noFill/>
                    </a:ln>
                  </pic:spPr>
                </pic:pic>
              </a:graphicData>
            </a:graphic>
          </wp:inline>
        </w:drawing>
      </w:r>
    </w:p>
    <w:p w:rsidR="00330D3F" w:rsidRPr="00330D3F" w:rsidRDefault="00330D3F" w:rsidP="00347520">
      <w:r w:rsidRPr="00330D3F">
        <w:rPr>
          <w:rStyle w:val="Titre4Car"/>
        </w:rPr>
        <w:t>Annie Perron, M.Sc.</w:t>
      </w:r>
      <w:r w:rsidRPr="00330D3F">
        <w:t xml:space="preserve">, designer spécialisée en recherche au </w:t>
      </w:r>
      <w:hyperlink r:id="rId15" w:history="1">
        <w:r w:rsidRPr="00330D3F">
          <w:t>Laboratoire d’innovation en communications scientifiques (LICS)</w:t>
        </w:r>
      </w:hyperlink>
      <w:r w:rsidRPr="00330D3F">
        <w:t xml:space="preserve"> du Cégep de Jonquière, étudiante au doctorat et chargée de cours au Département des arts, des lettres et du langage de l’Université du Québec à Chicoutimi (UQAC).</w:t>
      </w:r>
    </w:p>
    <w:p w:rsidR="00347520" w:rsidRPr="002A6F92" w:rsidRDefault="00347520" w:rsidP="00347520">
      <w:pPr>
        <w:rPr>
          <w:rFonts w:cs="Arial"/>
        </w:rPr>
      </w:pPr>
      <w:r w:rsidRPr="002A6F92">
        <w:rPr>
          <w:rFonts w:cs="Arial"/>
          <w:noProof/>
          <w:lang w:eastAsia="fr-CA"/>
        </w:rPr>
        <w:drawing>
          <wp:inline distT="0" distB="0" distL="0" distR="0" wp14:anchorId="08C3CAA7" wp14:editId="5A4227E8">
            <wp:extent cx="2172970" cy="1864995"/>
            <wp:effectExtent l="0" t="0" r="0" b="1905"/>
            <wp:docPr id="2" name="Image 2" descr="Portrait de Annie Perron" title="Portrait de Annie Per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cl2300\AppData\Local\Microsoft\Windows\INetCache\Content.Word\Portrait AnniePerron2024.jpeg"/>
                    <pic:cNvPicPr>
                      <a:picLocks noChangeAspect="1" noChangeArrowheads="1"/>
                    </pic:cNvPicPr>
                  </pic:nvPicPr>
                  <pic:blipFill>
                    <a:blip r:embed="rId16" cstate="print">
                      <a:extLst>
                        <a:ext uri="{28A0092B-C50C-407E-A947-70E740481C1C}">
                          <a14:useLocalDpi xmlns:a14="http://schemas.microsoft.com/office/drawing/2010/main" val="0"/>
                        </a:ext>
                      </a:extLst>
                    </a:blip>
                    <a:srcRect l="13220" r="9314"/>
                    <a:stretch>
                      <a:fillRect/>
                    </a:stretch>
                  </pic:blipFill>
                  <pic:spPr bwMode="auto">
                    <a:xfrm>
                      <a:off x="0" y="0"/>
                      <a:ext cx="2172970" cy="1864995"/>
                    </a:xfrm>
                    <a:prstGeom prst="rect">
                      <a:avLst/>
                    </a:prstGeom>
                    <a:noFill/>
                    <a:ln>
                      <a:noFill/>
                    </a:ln>
                  </pic:spPr>
                </pic:pic>
              </a:graphicData>
            </a:graphic>
          </wp:inline>
        </w:drawing>
      </w:r>
    </w:p>
    <w:p w:rsidR="00347520" w:rsidRPr="002A6F92" w:rsidRDefault="00760DCF" w:rsidP="00760DCF">
      <w:pPr>
        <w:pStyle w:val="Titre2"/>
        <w:rPr>
          <w:sz w:val="24"/>
          <w:szCs w:val="24"/>
        </w:rPr>
      </w:pPr>
      <w:r w:rsidRPr="00760DCF">
        <w:t>ACTIVITÉ INTERACTIVE : « Visite guidée ou libre de l’exposition interactive « Ensemble pour un futur inclusif »</w:t>
      </w:r>
    </w:p>
    <w:p w:rsidR="00225BB9" w:rsidRDefault="00387952" w:rsidP="00387952">
      <w:r>
        <w:t>Notre exposition itinérante est de retour! Après son lancement lors du Défi sportif AlterGo en avril 2025, l’expo revient au CRIR.</w:t>
      </w:r>
    </w:p>
    <w:p w:rsidR="00471C6E" w:rsidRDefault="00387952" w:rsidP="003C0712">
      <w:r>
        <w:rPr>
          <w:noProof/>
          <w:lang w:eastAsia="fr-CA"/>
        </w:rPr>
        <w:drawing>
          <wp:inline distT="0" distB="0" distL="0" distR="0" wp14:anchorId="57A65E51">
            <wp:extent cx="2316480" cy="1627505"/>
            <wp:effectExtent l="0" t="0" r="7620" b="0"/>
            <wp:docPr id="1" name="Image 1" descr="Photo de l'exposition, consistant en quatre tours sur lesquelles il y a du contenu interactif " title="Photo de l'ex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6480" cy="1627505"/>
                    </a:xfrm>
                    <a:prstGeom prst="rect">
                      <a:avLst/>
                    </a:prstGeom>
                    <a:noFill/>
                  </pic:spPr>
                </pic:pic>
              </a:graphicData>
            </a:graphic>
          </wp:inline>
        </w:drawing>
      </w:r>
    </w:p>
    <w:p w:rsidR="00387952" w:rsidRDefault="00387952" w:rsidP="00387952">
      <w:r w:rsidRPr="00387952">
        <w:rPr>
          <w:b/>
        </w:rPr>
        <w:t>Date et heure</w:t>
      </w:r>
      <w:r w:rsidRPr="006428B7">
        <w:t>:</w:t>
      </w:r>
    </w:p>
    <w:p w:rsidR="00387952" w:rsidRDefault="00387952" w:rsidP="00712727">
      <w:pPr>
        <w:pStyle w:val="Liste"/>
      </w:pPr>
      <w:r>
        <w:t>En visite libre du lundi 10 novembre au jeudi 13 novembre (toute la journée).</w:t>
      </w:r>
    </w:p>
    <w:p w:rsidR="00387952" w:rsidRDefault="00387952" w:rsidP="00712727">
      <w:pPr>
        <w:pStyle w:val="Liste"/>
      </w:pPr>
      <w:r>
        <w:t>Visites guidées offertes le lundi 10 novembre et le mardi 11 novembre 2025 entre 11 h et 14 h.</w:t>
      </w:r>
    </w:p>
    <w:p w:rsidR="00387952" w:rsidRDefault="00387952" w:rsidP="00387952">
      <w:r>
        <w:rPr>
          <w:b/>
        </w:rPr>
        <w:t>Endroit</w:t>
      </w:r>
      <w:r>
        <w:t xml:space="preserve"> :</w:t>
      </w:r>
    </w:p>
    <w:p w:rsidR="0005590E" w:rsidRDefault="00387952" w:rsidP="0005590E">
      <w:pPr>
        <w:pStyle w:val="Liste"/>
      </w:pPr>
      <w:r w:rsidRPr="00387952">
        <w:t>Au 2222 avenue Laurier Est, Montréal, QC H2H 1C4 (salle à manger, site Raymond-Dewar). Portes ouvertes, sans inscription.</w:t>
      </w:r>
    </w:p>
    <w:p w:rsidR="0005590E" w:rsidRDefault="0005590E" w:rsidP="0005590E">
      <w:r>
        <w:t>Venez visiter cette exposition présentant, de façon vulgarisée et interactive, les stratégies issues de la recherche des membres du CRIR et des pratiques cliniques en réadaptation qui rendent les environnements plus inclusifs. Cette expo vise à engager un dialogue avec le public sur les gestes et opportunités qui facilitent l’inclusion des personnes vivant avec des incapacités, dans l’environnement immédiat, dans la communauté et dans la société.</w:t>
      </w:r>
    </w:p>
    <w:p w:rsidR="0005590E" w:rsidRDefault="0005590E" w:rsidP="00471509">
      <w:pPr>
        <w:pStyle w:val="Titre2"/>
      </w:pPr>
      <w:r>
        <w:t>Bien que ces deux activités soient complémentaires, il n’est pas nécessaire d’assister à l’une pour profiter pleinement de l’autre!</w:t>
      </w:r>
    </w:p>
    <w:p w:rsidR="0005590E" w:rsidRDefault="0005590E" w:rsidP="0005590E">
      <w:r>
        <w:t>Nous espérons vous y retrouver en grand nombre!</w:t>
      </w:r>
    </w:p>
    <w:p w:rsidR="00C813E5" w:rsidRPr="00086F8A" w:rsidRDefault="00C813E5" w:rsidP="00C813E5">
      <w:pPr>
        <w:pStyle w:val="Titre2"/>
      </w:pPr>
      <w:r>
        <w:t>Pour plus d’information</w:t>
      </w:r>
      <w:r w:rsidRPr="00F246CF">
        <w:t> :</w:t>
      </w:r>
    </w:p>
    <w:p w:rsidR="00C813E5" w:rsidRDefault="00C813E5" w:rsidP="00C813E5">
      <w:pPr>
        <w:pStyle w:val="Titre3"/>
      </w:pPr>
      <w:r w:rsidRPr="00C813E5">
        <w:t>Pour plus d’information sur le panel virtuel :</w:t>
      </w:r>
    </w:p>
    <w:p w:rsidR="00C813E5" w:rsidRPr="00C813E5" w:rsidRDefault="00C813E5" w:rsidP="00C813E5">
      <w:pPr>
        <w:pStyle w:val="Liste"/>
        <w:rPr>
          <w:rFonts w:cs="Arial"/>
        </w:rPr>
      </w:pPr>
      <w:r w:rsidRPr="00C813E5">
        <w:rPr>
          <w:rFonts w:cs="Arial"/>
          <w:i/>
        </w:rPr>
        <w:t xml:space="preserve">Consultez le site internet du CRIR </w:t>
      </w:r>
      <w:hyperlink r:id="rId18" w:history="1">
        <w:r w:rsidRPr="00C813E5">
          <w:rPr>
            <w:rStyle w:val="Lienhypertexte"/>
            <w:rFonts w:cs="Arial"/>
            <w:i/>
          </w:rPr>
          <w:t>ici</w:t>
        </w:r>
      </w:hyperlink>
    </w:p>
    <w:p w:rsidR="00C813E5" w:rsidRPr="00574DBF" w:rsidRDefault="00C813E5" w:rsidP="00574DBF">
      <w:pPr>
        <w:pStyle w:val="Liste"/>
        <w:rPr>
          <w:rFonts w:cs="Arial"/>
          <w:i/>
        </w:rPr>
      </w:pPr>
      <w:r w:rsidRPr="00C813E5">
        <w:rPr>
          <w:rFonts w:cs="Arial"/>
          <w:i/>
        </w:rPr>
        <w:t>Contactez Claudia Bojanowski, coordonnatrice aux partenariats et à la mobilisation des connaissances au CRIR</w:t>
      </w:r>
      <w:r>
        <w:rPr>
          <w:rFonts w:cs="Arial"/>
          <w:i/>
        </w:rPr>
        <w:t>, à cette adresse courriel</w:t>
      </w:r>
      <w:r w:rsidRPr="00C813E5">
        <w:rPr>
          <w:rFonts w:cs="Arial"/>
          <w:i/>
        </w:rPr>
        <w:t> :</w:t>
      </w:r>
      <w:r>
        <w:rPr>
          <w:rFonts w:cs="Arial"/>
          <w:i/>
        </w:rPr>
        <w:t xml:space="preserve"> </w:t>
      </w:r>
      <w:hyperlink r:id="rId19" w:history="1">
        <w:r w:rsidRPr="00C813E5">
          <w:rPr>
            <w:rStyle w:val="Lienhypertexte"/>
            <w:rFonts w:cs="Arial"/>
            <w:i/>
          </w:rPr>
          <w:t>partenariat.crir@ssss.gouv.qc.ca</w:t>
        </w:r>
      </w:hyperlink>
    </w:p>
    <w:p w:rsidR="00C813E5" w:rsidRPr="00E83AAB" w:rsidRDefault="00C813E5" w:rsidP="00E83AAB">
      <w:pPr>
        <w:pStyle w:val="Titre3"/>
      </w:pPr>
      <w:r w:rsidRPr="00E83AAB">
        <w:t>Pour plus d’information sur l’exposition au 2222 avenue Laurier Est :</w:t>
      </w:r>
    </w:p>
    <w:p w:rsidR="00C813E5" w:rsidRPr="00E83AAB" w:rsidRDefault="00C813E5" w:rsidP="00574DBF">
      <w:pPr>
        <w:pStyle w:val="Liste"/>
        <w:rPr>
          <w:rFonts w:cs="Arial"/>
          <w:i/>
        </w:rPr>
      </w:pPr>
      <w:r w:rsidRPr="00E83AAB">
        <w:rPr>
          <w:rFonts w:cs="Arial"/>
          <w:i/>
        </w:rPr>
        <w:t xml:space="preserve">Consultez le site internet du CRIR </w:t>
      </w:r>
      <w:hyperlink r:id="rId20" w:history="1">
        <w:r w:rsidRPr="00E83AAB">
          <w:rPr>
            <w:rStyle w:val="Lienhypertexte"/>
            <w:rFonts w:cs="Arial"/>
            <w:i/>
          </w:rPr>
          <w:t>ici</w:t>
        </w:r>
      </w:hyperlink>
    </w:p>
    <w:p w:rsidR="00C813E5" w:rsidRPr="00E0613D" w:rsidRDefault="00C813E5" w:rsidP="00C813E5">
      <w:pPr>
        <w:pStyle w:val="Liste"/>
        <w:rPr>
          <w:rFonts w:cs="Arial"/>
          <w:i/>
        </w:rPr>
      </w:pPr>
      <w:r w:rsidRPr="00E83AAB">
        <w:rPr>
          <w:rFonts w:cs="Arial"/>
          <w:i/>
        </w:rPr>
        <w:t>Contactez Carole Miéville, charg</w:t>
      </w:r>
      <w:r w:rsidR="00E83AAB">
        <w:rPr>
          <w:rFonts w:cs="Arial"/>
          <w:i/>
        </w:rPr>
        <w:t xml:space="preserve">ée de projets spéciaux au CRIR, à cette adresse courriel : </w:t>
      </w:r>
      <w:hyperlink r:id="rId21" w:history="1">
        <w:r w:rsidRPr="00E83AAB">
          <w:rPr>
            <w:rStyle w:val="Lienhypertexte"/>
            <w:rFonts w:cs="Arial"/>
            <w:i/>
          </w:rPr>
          <w:t>projets.speciaux.crir@ssss.gouv.qc.ca</w:t>
        </w:r>
      </w:hyperlink>
      <w:r w:rsidRPr="00E83AAB">
        <w:rPr>
          <w:rFonts w:cs="Arial"/>
          <w:i/>
        </w:rPr>
        <w:t xml:space="preserve"> </w:t>
      </w:r>
    </w:p>
    <w:p w:rsidR="00C813E5" w:rsidRPr="001B675D" w:rsidRDefault="00C813E5" w:rsidP="001B675D">
      <w:pPr>
        <w:pStyle w:val="Titre3"/>
      </w:pPr>
      <w:r w:rsidRPr="001B675D">
        <w:t xml:space="preserve">Pour plus d’information sur la Semaine de la mission universitaire du CIUSSS du Centre-Sud-de-l’Île-de-Montréal qui se déroulera du 10 au 14 novembre 2025, cliquez sur les liens ci-dessous: </w:t>
      </w:r>
    </w:p>
    <w:p w:rsidR="00C813E5" w:rsidRPr="00E708CF" w:rsidRDefault="004F23A9" w:rsidP="001B675D">
      <w:pPr>
        <w:pStyle w:val="Liste"/>
        <w:rPr>
          <w:rFonts w:cs="Arial"/>
          <w:i/>
        </w:rPr>
      </w:pPr>
      <w:hyperlink r:id="rId22" w:anchor="paragraph-18031" w:history="1">
        <w:r w:rsidR="00C813E5" w:rsidRPr="00E708CF">
          <w:rPr>
            <w:rStyle w:val="Lienhypertexte"/>
            <w:rFonts w:cs="Arial"/>
            <w:i/>
          </w:rPr>
          <w:t>Programmation complète 2025</w:t>
        </w:r>
      </w:hyperlink>
    </w:p>
    <w:p w:rsidR="00C813E5" w:rsidRPr="00E708CF" w:rsidRDefault="004F23A9" w:rsidP="001B675D">
      <w:pPr>
        <w:pStyle w:val="Liste"/>
        <w:rPr>
          <w:rFonts w:cs="Arial"/>
          <w:i/>
        </w:rPr>
      </w:pPr>
      <w:hyperlink r:id="rId23" w:anchor="paragraph-12811" w:history="1">
        <w:r w:rsidR="00C813E5" w:rsidRPr="00E708CF">
          <w:rPr>
            <w:rStyle w:val="Lienhypertexte"/>
            <w:rFonts w:cs="Arial"/>
            <w:i/>
          </w:rPr>
          <w:t>Mission universitaire 101</w:t>
        </w:r>
      </w:hyperlink>
      <w:r w:rsidR="00C813E5" w:rsidRPr="00E708CF">
        <w:rPr>
          <w:rFonts w:cs="Arial"/>
          <w:i/>
        </w:rPr>
        <w:t xml:space="preserve"> </w:t>
      </w:r>
    </w:p>
    <w:p w:rsidR="00225BB9" w:rsidRDefault="00225BB9" w:rsidP="003C0712"/>
    <w:p w:rsidR="00225BB9" w:rsidRDefault="00225BB9" w:rsidP="003C0712"/>
    <w:p w:rsidR="003753CF" w:rsidRDefault="003753CF" w:rsidP="00CF2433"/>
    <w:sectPr w:rsidR="003753CF" w:rsidSect="006428B7">
      <w:footerReference w:type="even" r:id="rId24"/>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038" w:rsidRDefault="002E4038">
      <w:r>
        <w:separator/>
      </w:r>
    </w:p>
    <w:p w:rsidR="002E4038" w:rsidRDefault="002E4038"/>
    <w:p w:rsidR="002E4038" w:rsidRDefault="002E4038"/>
    <w:p w:rsidR="002E4038" w:rsidRDefault="002E4038"/>
    <w:p w:rsidR="002E4038" w:rsidRDefault="002E4038"/>
  </w:endnote>
  <w:endnote w:type="continuationSeparator" w:id="0">
    <w:p w:rsidR="002E4038" w:rsidRDefault="002E4038">
      <w:r>
        <w:continuationSeparator/>
      </w:r>
    </w:p>
    <w:p w:rsidR="002E4038" w:rsidRDefault="002E4038"/>
    <w:p w:rsidR="002E4038" w:rsidRDefault="002E4038"/>
    <w:p w:rsidR="002E4038" w:rsidRDefault="002E4038"/>
    <w:p w:rsidR="002E4038" w:rsidRDefault="002E4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4D" w:rsidRDefault="00F22D10" w:rsidP="00442639">
    <w:pPr>
      <w:framePr w:wrap="around" w:vAnchor="text" w:hAnchor="margin" w:xAlign="right" w:y="1"/>
    </w:pPr>
    <w:r>
      <w:fldChar w:fldCharType="begin"/>
    </w:r>
    <w:r>
      <w:instrText xml:space="preserve">PAGE  </w:instrText>
    </w:r>
    <w:r>
      <w:fldChar w:fldCharType="end"/>
    </w:r>
  </w:p>
  <w:p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038" w:rsidRDefault="002E4038">
      <w:r>
        <w:separator/>
      </w:r>
    </w:p>
    <w:p w:rsidR="002E4038" w:rsidRDefault="002E4038"/>
    <w:p w:rsidR="002E4038" w:rsidRDefault="002E4038"/>
    <w:p w:rsidR="002E4038" w:rsidRDefault="002E4038"/>
  </w:footnote>
  <w:footnote w:type="continuationSeparator" w:id="0">
    <w:p w:rsidR="002E4038" w:rsidRDefault="002E4038">
      <w:r>
        <w:continuationSeparator/>
      </w:r>
    </w:p>
    <w:p w:rsidR="002E4038" w:rsidRDefault="002E4038"/>
    <w:p w:rsidR="002E4038" w:rsidRDefault="002E4038"/>
    <w:p w:rsidR="002E4038" w:rsidRDefault="002E4038"/>
    <w:p w:rsidR="002E4038" w:rsidRDefault="002E40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D4E4B"/>
    <w:multiLevelType w:val="hybridMultilevel"/>
    <w:tmpl w:val="914480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6A238E"/>
    <w:multiLevelType w:val="hybridMultilevel"/>
    <w:tmpl w:val="7C1E16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5E0072"/>
    <w:multiLevelType w:val="hybridMultilevel"/>
    <w:tmpl w:val="4CE6A2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BC1987"/>
    <w:multiLevelType w:val="hybridMultilevel"/>
    <w:tmpl w:val="12966A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73741EB"/>
    <w:multiLevelType w:val="hybridMultilevel"/>
    <w:tmpl w:val="C4DA5E98"/>
    <w:lvl w:ilvl="0" w:tplc="B04CF2CA">
      <w:start w:val="15"/>
      <w:numFmt w:val="bullet"/>
      <w:lvlText w:val=""/>
      <w:lvlJc w:val="left"/>
      <w:pPr>
        <w:ind w:left="720" w:hanging="360"/>
      </w:pPr>
      <w:rPr>
        <w:rFonts w:ascii="Wingdings" w:eastAsiaTheme="minorHAnsi" w:hAnsi="Wingdings"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1"/>
  </w:num>
  <w:num w:numId="5">
    <w:abstractNumId w:val="6"/>
  </w:num>
  <w:num w:numId="6">
    <w:abstractNumId w:val="0"/>
    <w:lvlOverride w:ilvl="0">
      <w:startOverride w:val="1"/>
    </w:lvlOverride>
  </w:num>
  <w:num w:numId="7">
    <w:abstractNumId w:val="0"/>
    <w:lvlOverride w:ilvl="0">
      <w:startOverride w:val="1"/>
    </w:lvlOverride>
  </w:num>
  <w:num w:numId="8">
    <w:abstractNumId w:val="9"/>
  </w:num>
  <w:num w:numId="9">
    <w:abstractNumId w:val="3"/>
  </w:num>
  <w:num w:numId="10">
    <w:abstractNumId w:val="1"/>
  </w:num>
  <w:num w:numId="11">
    <w:abstractNumId w:val="0"/>
    <w:lvlOverride w:ilvl="0">
      <w:startOverride w:val="1"/>
    </w:lvlOverride>
  </w:num>
  <w:num w:numId="12">
    <w:abstractNumId w:val="4"/>
  </w:num>
  <w:num w:numId="13">
    <w:abstractNumId w:val="8"/>
  </w:num>
  <w:num w:numId="14">
    <w:abstractNumId w:val="13"/>
  </w:num>
  <w:num w:numId="15">
    <w:abstractNumId w:val="10"/>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fr-FR" w:vendorID="64" w:dllVersion="131078" w:nlCheck="1" w:checkStyle="1"/>
  <w:activeWritingStyle w:appName="MSWord" w:lang="en-US" w:vendorID="64" w:dllVersion="131078" w:nlCheck="1" w:checkStyle="1"/>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38"/>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4E24"/>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90E"/>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681"/>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8A5"/>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DB9"/>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49B9"/>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5FE6"/>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75D"/>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5BB9"/>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938"/>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740"/>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983"/>
    <w:rsid w:val="002D5E01"/>
    <w:rsid w:val="002D68BA"/>
    <w:rsid w:val="002D6D1E"/>
    <w:rsid w:val="002D7504"/>
    <w:rsid w:val="002D7830"/>
    <w:rsid w:val="002E072F"/>
    <w:rsid w:val="002E29AA"/>
    <w:rsid w:val="002E3105"/>
    <w:rsid w:val="002E3B97"/>
    <w:rsid w:val="002E3D55"/>
    <w:rsid w:val="002E3E44"/>
    <w:rsid w:val="002E4038"/>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5E0"/>
    <w:rsid w:val="0031194A"/>
    <w:rsid w:val="00312025"/>
    <w:rsid w:val="00312C30"/>
    <w:rsid w:val="00313902"/>
    <w:rsid w:val="00313A7C"/>
    <w:rsid w:val="00313FE4"/>
    <w:rsid w:val="0031544D"/>
    <w:rsid w:val="003155FF"/>
    <w:rsid w:val="0031572E"/>
    <w:rsid w:val="003165AE"/>
    <w:rsid w:val="00316C7A"/>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D3F"/>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20"/>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3CF"/>
    <w:rsid w:val="003757D6"/>
    <w:rsid w:val="00375C54"/>
    <w:rsid w:val="00376173"/>
    <w:rsid w:val="0037625F"/>
    <w:rsid w:val="003769EC"/>
    <w:rsid w:val="00377091"/>
    <w:rsid w:val="003773A2"/>
    <w:rsid w:val="003803B2"/>
    <w:rsid w:val="00380660"/>
    <w:rsid w:val="00380B4F"/>
    <w:rsid w:val="00380C67"/>
    <w:rsid w:val="003812DF"/>
    <w:rsid w:val="00381718"/>
    <w:rsid w:val="003834C6"/>
    <w:rsid w:val="0038371A"/>
    <w:rsid w:val="003842B2"/>
    <w:rsid w:val="0038464D"/>
    <w:rsid w:val="00384AC2"/>
    <w:rsid w:val="00385525"/>
    <w:rsid w:val="00385FF5"/>
    <w:rsid w:val="003869AE"/>
    <w:rsid w:val="003878FB"/>
    <w:rsid w:val="00387952"/>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0C8"/>
    <w:rsid w:val="003A6107"/>
    <w:rsid w:val="003A7FF3"/>
    <w:rsid w:val="003B1572"/>
    <w:rsid w:val="003B25B9"/>
    <w:rsid w:val="003B2694"/>
    <w:rsid w:val="003B3033"/>
    <w:rsid w:val="003B3EB6"/>
    <w:rsid w:val="003B47B8"/>
    <w:rsid w:val="003B7792"/>
    <w:rsid w:val="003B7D92"/>
    <w:rsid w:val="003C071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66"/>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1509"/>
    <w:rsid w:val="00471C6E"/>
    <w:rsid w:val="004720D5"/>
    <w:rsid w:val="00473A67"/>
    <w:rsid w:val="00473DFA"/>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535C"/>
    <w:rsid w:val="004C6046"/>
    <w:rsid w:val="004C6661"/>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6C4"/>
    <w:rsid w:val="004D78C6"/>
    <w:rsid w:val="004D7AEE"/>
    <w:rsid w:val="004E0263"/>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3A9"/>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182E"/>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051D"/>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DBF"/>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527A"/>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8B7"/>
    <w:rsid w:val="00642BCE"/>
    <w:rsid w:val="0064394E"/>
    <w:rsid w:val="00643A5B"/>
    <w:rsid w:val="006457E0"/>
    <w:rsid w:val="0064602D"/>
    <w:rsid w:val="0064684C"/>
    <w:rsid w:val="00646BC6"/>
    <w:rsid w:val="006474FC"/>
    <w:rsid w:val="0065150B"/>
    <w:rsid w:val="00652684"/>
    <w:rsid w:val="00652686"/>
    <w:rsid w:val="00653036"/>
    <w:rsid w:val="0065334A"/>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73E70"/>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504D"/>
    <w:rsid w:val="006A6917"/>
    <w:rsid w:val="006A6974"/>
    <w:rsid w:val="006A7E48"/>
    <w:rsid w:val="006A7EBC"/>
    <w:rsid w:val="006B000A"/>
    <w:rsid w:val="006B00BB"/>
    <w:rsid w:val="006B012F"/>
    <w:rsid w:val="006B0243"/>
    <w:rsid w:val="006B09FF"/>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727"/>
    <w:rsid w:val="00712908"/>
    <w:rsid w:val="00712F9D"/>
    <w:rsid w:val="0071301A"/>
    <w:rsid w:val="007133F0"/>
    <w:rsid w:val="007135D3"/>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47ED"/>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0DCF"/>
    <w:rsid w:val="00761157"/>
    <w:rsid w:val="00762345"/>
    <w:rsid w:val="007623EB"/>
    <w:rsid w:val="00762463"/>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6B7D"/>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61"/>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1870"/>
    <w:rsid w:val="007B28B8"/>
    <w:rsid w:val="007B3B7E"/>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12A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17D"/>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1040"/>
    <w:rsid w:val="009217B3"/>
    <w:rsid w:val="00922FA3"/>
    <w:rsid w:val="00923B2B"/>
    <w:rsid w:val="00923E39"/>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346C"/>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018"/>
    <w:rsid w:val="00A2387F"/>
    <w:rsid w:val="00A24930"/>
    <w:rsid w:val="00A25217"/>
    <w:rsid w:val="00A2521C"/>
    <w:rsid w:val="00A25BBC"/>
    <w:rsid w:val="00A25D6E"/>
    <w:rsid w:val="00A260ED"/>
    <w:rsid w:val="00A272A5"/>
    <w:rsid w:val="00A27A88"/>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6C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3BD"/>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1F2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2F3A"/>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8EB"/>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9E2"/>
    <w:rsid w:val="00C07AE5"/>
    <w:rsid w:val="00C10B8D"/>
    <w:rsid w:val="00C10CF1"/>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4A0"/>
    <w:rsid w:val="00C74960"/>
    <w:rsid w:val="00C75D5F"/>
    <w:rsid w:val="00C76BEF"/>
    <w:rsid w:val="00C80BA2"/>
    <w:rsid w:val="00C813E5"/>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2433"/>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3D2"/>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36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02DA"/>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02E"/>
    <w:rsid w:val="00E05E7C"/>
    <w:rsid w:val="00E0613D"/>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3E7C"/>
    <w:rsid w:val="00E15282"/>
    <w:rsid w:val="00E1549B"/>
    <w:rsid w:val="00E15AB6"/>
    <w:rsid w:val="00E15D8C"/>
    <w:rsid w:val="00E16DA5"/>
    <w:rsid w:val="00E17104"/>
    <w:rsid w:val="00E172B3"/>
    <w:rsid w:val="00E179C1"/>
    <w:rsid w:val="00E17F19"/>
    <w:rsid w:val="00E2003E"/>
    <w:rsid w:val="00E2089A"/>
    <w:rsid w:val="00E20F71"/>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4E5"/>
    <w:rsid w:val="00E81507"/>
    <w:rsid w:val="00E81835"/>
    <w:rsid w:val="00E81B83"/>
    <w:rsid w:val="00E824DE"/>
    <w:rsid w:val="00E8251F"/>
    <w:rsid w:val="00E8320A"/>
    <w:rsid w:val="00E83AAB"/>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D90"/>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5DA6"/>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3DFE"/>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77B"/>
    <w:rsid w:val="00FE7862"/>
    <w:rsid w:val="00FE7B28"/>
    <w:rsid w:val="00FE7D89"/>
    <w:rsid w:val="00FF05A1"/>
    <w:rsid w:val="00FF05E7"/>
    <w:rsid w:val="00FF10C7"/>
    <w:rsid w:val="00FF21CF"/>
    <w:rsid w:val="00FF34A5"/>
    <w:rsid w:val="00FF3556"/>
    <w:rsid w:val="00FF4061"/>
    <w:rsid w:val="00FF48E2"/>
    <w:rsid w:val="00FF49C9"/>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7E82"/>
  <w15:docId w15:val="{67033AFA-2E21-42B7-B091-D8B3B7F8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C4"/>
    <w:rPr>
      <w:rFonts w:ascii="Arial" w:hAnsi="Arial"/>
      <w:sz w:val="24"/>
      <w:szCs w:val="24"/>
      <w:lang w:eastAsia="fr-FR"/>
    </w:rPr>
  </w:style>
  <w:style w:type="paragraph" w:styleId="Titre1">
    <w:name w:val="heading 1"/>
    <w:next w:val="Normal"/>
    <w:link w:val="Titre1Car"/>
    <w:qFormat/>
    <w:rsid w:val="003A60C8"/>
    <w:pPr>
      <w:spacing w:before="0"/>
      <w:jc w:val="center"/>
      <w:outlineLvl w:val="0"/>
    </w:pPr>
    <w:rPr>
      <w:rFonts w:ascii="Arial" w:hAnsi="Arial" w:cs="Arial"/>
      <w:b/>
      <w:bCs/>
      <w:kern w:val="32"/>
      <w:sz w:val="32"/>
      <w:szCs w:val="32"/>
      <w:lang w:eastAsia="fr-FR"/>
    </w:rPr>
  </w:style>
  <w:style w:type="paragraph" w:styleId="Titre2">
    <w:name w:val="heading 2"/>
    <w:basedOn w:val="Normal"/>
    <w:next w:val="Normal"/>
    <w:qFormat/>
    <w:rsid w:val="00A27A88"/>
    <w:pPr>
      <w:outlineLvl w:val="1"/>
    </w:pPr>
    <w:rPr>
      <w:rFonts w:cs="Arial"/>
      <w:b/>
      <w:bCs/>
      <w:iCs/>
      <w:sz w:val="28"/>
      <w:szCs w:val="28"/>
    </w:rPr>
  </w:style>
  <w:style w:type="paragraph" w:styleId="Titre3">
    <w:name w:val="heading 3"/>
    <w:basedOn w:val="Normal"/>
    <w:next w:val="Normal"/>
    <w:link w:val="Titre3Car"/>
    <w:qFormat/>
    <w:rsid w:val="00A27A88"/>
    <w:pPr>
      <w:outlineLvl w:val="2"/>
    </w:pPr>
    <w:rPr>
      <w:rFonts w:cs="Arial"/>
      <w:b/>
      <w:bCs/>
      <w:szCs w:val="26"/>
    </w:rPr>
  </w:style>
  <w:style w:type="paragraph" w:styleId="Titre4">
    <w:name w:val="heading 4"/>
    <w:basedOn w:val="Normal"/>
    <w:next w:val="Normal"/>
    <w:link w:val="Titre4Car"/>
    <w:qFormat/>
    <w:rsid w:val="00A27A88"/>
    <w:pPr>
      <w:outlineLvl w:val="3"/>
    </w:pPr>
    <w:rPr>
      <w:bCs/>
      <w:i/>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A27A88"/>
    <w:rPr>
      <w:rFonts w:ascii="Arial" w:hAnsi="Arial"/>
      <w:bCs/>
      <w:i/>
      <w:sz w:val="24"/>
      <w:szCs w:val="28"/>
      <w:lang w:eastAsia="fr-FR"/>
    </w:rPr>
  </w:style>
  <w:style w:type="character" w:customStyle="1" w:styleId="Titre3Car">
    <w:name w:val="Titre 3 Car"/>
    <w:link w:val="Titre3"/>
    <w:rsid w:val="00A27A88"/>
    <w:rPr>
      <w:rFonts w:ascii="Arial" w:hAnsi="Arial" w:cs="Arial"/>
      <w:b/>
      <w:bCs/>
      <w:sz w:val="24"/>
      <w:szCs w:val="26"/>
      <w:lang w:eastAsia="fr-FR"/>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473DFA"/>
    <w:pPr>
      <w:spacing w:before="0"/>
      <w:contextualSpacing/>
      <w:jc w:val="center"/>
    </w:pPr>
    <w:rPr>
      <w:rFonts w:eastAsiaTheme="majorEastAsia" w:cstheme="majorBidi"/>
      <w:b/>
      <w:spacing w:val="5"/>
      <w:kern w:val="28"/>
      <w:sz w:val="32"/>
      <w:szCs w:val="52"/>
    </w:rPr>
  </w:style>
  <w:style w:type="character" w:customStyle="1" w:styleId="TitreCar">
    <w:name w:val="Titre Car"/>
    <w:basedOn w:val="Policepardfaut"/>
    <w:link w:val="Titre"/>
    <w:rsid w:val="00473DFA"/>
    <w:rPr>
      <w:rFonts w:ascii="Arial" w:eastAsiaTheme="majorEastAsia" w:hAnsi="Arial" w:cstheme="majorBidi"/>
      <w:b/>
      <w:spacing w:val="5"/>
      <w:kern w:val="28"/>
      <w:sz w:val="32"/>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6B09FF"/>
    <w:pPr>
      <w:spacing w:after="100"/>
    </w:pPr>
  </w:style>
  <w:style w:type="paragraph" w:styleId="TM2">
    <w:name w:val="toc 2"/>
    <w:basedOn w:val="Normal"/>
    <w:next w:val="Normal"/>
    <w:autoRedefine/>
    <w:uiPriority w:val="39"/>
    <w:unhideWhenUsed/>
    <w:rsid w:val="006B09FF"/>
    <w:pPr>
      <w:spacing w:after="100"/>
      <w:ind w:left="240"/>
    </w:pPr>
  </w:style>
  <w:style w:type="character" w:styleId="Lienhypertextesuivivisit">
    <w:name w:val="FollowedHyperlink"/>
    <w:basedOn w:val="Policepardfaut"/>
    <w:semiHidden/>
    <w:unhideWhenUsed/>
    <w:rsid w:val="00402666"/>
    <w:rPr>
      <w:color w:val="800080" w:themeColor="followedHyperlink"/>
      <w:u w:val="single"/>
    </w:rPr>
  </w:style>
  <w:style w:type="character" w:customStyle="1" w:styleId="Titre1Car">
    <w:name w:val="Titre 1 Car"/>
    <w:basedOn w:val="Policepardfaut"/>
    <w:link w:val="Titre1"/>
    <w:rsid w:val="003A60C8"/>
    <w:rPr>
      <w:rFonts w:ascii="Arial" w:hAnsi="Arial" w:cs="Arial"/>
      <w:b/>
      <w:bCs/>
      <w:kern w:val="32"/>
      <w:sz w:val="32"/>
      <w:szCs w:val="32"/>
      <w:lang w:eastAsia="fr-FR"/>
    </w:rPr>
  </w:style>
  <w:style w:type="paragraph" w:styleId="En-tte">
    <w:name w:val="header"/>
    <w:basedOn w:val="Normal"/>
    <w:link w:val="En-tteCar"/>
    <w:unhideWhenUsed/>
    <w:rsid w:val="00786B7D"/>
    <w:pPr>
      <w:tabs>
        <w:tab w:val="center" w:pos="4320"/>
        <w:tab w:val="right" w:pos="8640"/>
      </w:tabs>
      <w:spacing w:before="0" w:after="0" w:line="240" w:lineRule="auto"/>
    </w:pPr>
  </w:style>
  <w:style w:type="character" w:customStyle="1" w:styleId="En-tteCar">
    <w:name w:val="En-tête Car"/>
    <w:basedOn w:val="Policepardfaut"/>
    <w:link w:val="En-tte"/>
    <w:rsid w:val="00786B7D"/>
    <w:rPr>
      <w:rFonts w:ascii="Arial" w:hAnsi="Arial"/>
      <w:sz w:val="24"/>
      <w:szCs w:val="24"/>
      <w:lang w:eastAsia="fr-FR"/>
    </w:rPr>
  </w:style>
  <w:style w:type="paragraph" w:styleId="Pieddepage">
    <w:name w:val="footer"/>
    <w:basedOn w:val="Normal"/>
    <w:link w:val="PieddepageCar"/>
    <w:unhideWhenUsed/>
    <w:rsid w:val="00786B7D"/>
    <w:pPr>
      <w:tabs>
        <w:tab w:val="center" w:pos="4320"/>
        <w:tab w:val="right" w:pos="8640"/>
      </w:tabs>
      <w:spacing w:before="0" w:after="0" w:line="240" w:lineRule="auto"/>
    </w:pPr>
  </w:style>
  <w:style w:type="character" w:customStyle="1" w:styleId="PieddepageCar">
    <w:name w:val="Pied de page Car"/>
    <w:basedOn w:val="Policepardfaut"/>
    <w:link w:val="Pieddepage"/>
    <w:rsid w:val="00786B7D"/>
    <w:rPr>
      <w:rFonts w:ascii="Arial" w:hAnsi="Arial"/>
      <w:sz w:val="24"/>
      <w:szCs w:val="24"/>
      <w:lang w:eastAsia="fr-FR"/>
    </w:rPr>
  </w:style>
  <w:style w:type="paragraph" w:styleId="Textedebulles">
    <w:name w:val="Balloon Text"/>
    <w:basedOn w:val="Normal"/>
    <w:link w:val="TextedebullesCar"/>
    <w:semiHidden/>
    <w:unhideWhenUsed/>
    <w:rsid w:val="00C10CF1"/>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C10CF1"/>
    <w:rPr>
      <w:rFonts w:ascii="Segoe UI" w:hAnsi="Segoe UI" w:cs="Segoe UI"/>
      <w:sz w:val="18"/>
      <w:szCs w:val="18"/>
      <w:lang w:eastAsia="fr-FR"/>
    </w:rPr>
  </w:style>
  <w:style w:type="paragraph" w:styleId="Paragraphedeliste">
    <w:name w:val="List Paragraph"/>
    <w:basedOn w:val="Normal"/>
    <w:uiPriority w:val="34"/>
    <w:qFormat/>
    <w:rsid w:val="00387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crir.ca/partageons-nos-savoirs/nos-evenements/panel-virtuel-25e-anniversaire-du-crir-dialogue-entre-la-recherche-et-le-grand-public-dans-le-cadre-de-la-semaine-de-la-mission-universitaire-du-ccsmtl-13-novembre-20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rojets.speciaux.crir@ssss.gouv.qc.ca" TargetMode="External"/><Relationship Id="rId7" Type="http://schemas.openxmlformats.org/officeDocument/2006/relationships/endnotes" Target="endnotes.xml"/><Relationship Id="rId12" Type="http://schemas.openxmlformats.org/officeDocument/2006/relationships/hyperlink" Target="https://altergo.ca/fr/a-propos/qui-sommes-nous/"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crir.ca/partageons-nos-savoirs/nos-evenements/exposition-itinerante-du-crir-25e-anniversaire-du-crir-ensemble-pour-un-futur-inclusif-dans-le-cadre-de-la-semaine-de-la-mission-universitaire-du-ccsmtl-10-au-13-novembr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egepjonquiere.ca/laboratoire-d-innovation-en-communication-scientifique-lics.html" TargetMode="External"/><Relationship Id="rId23" Type="http://schemas.openxmlformats.org/officeDocument/2006/relationships/hyperlink" Target="https://ccsmtl-mission-universitaire.ca/fr/semaine-de-la-mission-universitaire" TargetMode="External"/><Relationship Id="rId10" Type="http://schemas.openxmlformats.org/officeDocument/2006/relationships/hyperlink" Target="https://crir.ca/chercheurs-et-intervenants/chercheurs-reguliers/claudine-auger-erg-ph-d/" TargetMode="External"/><Relationship Id="rId19" Type="http://schemas.openxmlformats.org/officeDocument/2006/relationships/hyperlink" Target="mailto:partenariat.crir@ssss.gouv.qc.ca" TargetMode="External"/><Relationship Id="rId4" Type="http://schemas.openxmlformats.org/officeDocument/2006/relationships/settings" Target="settings.xml"/><Relationship Id="rId9" Type="http://schemas.openxmlformats.org/officeDocument/2006/relationships/hyperlink" Target="http://bit.ly/48TEd78" TargetMode="External"/><Relationship Id="rId14" Type="http://schemas.openxmlformats.org/officeDocument/2006/relationships/image" Target="media/image4.jpeg"/><Relationship Id="rId22" Type="http://schemas.openxmlformats.org/officeDocument/2006/relationships/hyperlink" Target="https://ccsmtl-mission-universitaire.ca/fr/semaine-de-la-mission-universitai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n0515\Documents\Mod&#232;les%20Office%20personnalis&#233;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AD15188-6725-4CE4-959F-982E56AD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Template>
  <TotalTime>170</TotalTime>
  <Pages>5</Pages>
  <Words>971</Words>
  <Characters>5345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Conférence scientifique du CRIR: Que fait-on au LAIR? Aperçu des études menées au Laboratoire sur l’Aphasie, l’Innovation et la Réadaptation</vt:lpstr>
    </vt:vector>
  </TitlesOfParts>
  <Company>Institut Nazareth et Louis-Braille</Company>
  <LinksUpToDate>false</LinksUpToDate>
  <CharactersWithSpaces>6304</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aux activités de l'exposition "Ensemble pour un futur inclusif"</dc:title>
  <dc:creator>Lisette Mazoué</dc:creator>
  <cp:lastModifiedBy>Claudia Bojanowski</cp:lastModifiedBy>
  <cp:revision>39</cp:revision>
  <cp:lastPrinted>2024-02-27T14:02:00Z</cp:lastPrinted>
  <dcterms:created xsi:type="dcterms:W3CDTF">2024-02-27T14:02:00Z</dcterms:created>
  <dcterms:modified xsi:type="dcterms:W3CDTF">2025-10-23T19:28:00Z</dcterms:modified>
</cp:coreProperties>
</file>