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b w:val="1"/>
          <w:sz w:val="32"/>
          <w:szCs w:val="32"/>
          <w:highlight w:val="white"/>
        </w:rPr>
      </w:pPr>
      <w:r w:rsidDel="00000000" w:rsidR="00000000" w:rsidRPr="00000000">
        <w:rPr>
          <w:rtl w:val="0"/>
        </w:rPr>
      </w:r>
    </w:p>
    <w:p w:rsidR="00000000" w:rsidDel="00000000" w:rsidP="00000000" w:rsidRDefault="00000000" w:rsidRPr="00000000" w14:paraId="00000002">
      <w:pPr>
        <w:spacing w:line="276" w:lineRule="auto"/>
        <w:jc w:val="center"/>
        <w:rPr>
          <w:b w:val="1"/>
          <w:sz w:val="32"/>
          <w:szCs w:val="32"/>
          <w:highlight w:val="white"/>
        </w:rPr>
      </w:pPr>
      <w:r w:rsidDel="00000000" w:rsidR="00000000" w:rsidRPr="00000000">
        <w:rPr>
          <w:b w:val="1"/>
          <w:sz w:val="32"/>
          <w:szCs w:val="32"/>
          <w:highlight w:val="white"/>
          <w:rtl w:val="0"/>
        </w:rPr>
        <w:t xml:space="preserve">Les femmes en transition post-hébergement : Processus, impacts et enjeux</w:t>
      </w:r>
    </w:p>
    <w:p w:rsidR="00000000" w:rsidDel="00000000" w:rsidP="00000000" w:rsidRDefault="00000000" w:rsidRPr="00000000" w14:paraId="00000003">
      <w:pPr>
        <w:spacing w:line="276" w:lineRule="auto"/>
        <w:jc w:val="center"/>
        <w:rPr>
          <w:b w:val="1"/>
          <w:sz w:val="24"/>
          <w:szCs w:val="24"/>
          <w:highlight w:val="white"/>
        </w:rPr>
      </w:pPr>
      <w:r w:rsidDel="00000000" w:rsidR="00000000" w:rsidRPr="00000000">
        <w:rPr>
          <w:b w:val="1"/>
          <w:sz w:val="24"/>
          <w:szCs w:val="24"/>
          <w:highlight w:val="white"/>
          <w:rtl w:val="0"/>
        </w:rPr>
        <w:t xml:space="preserve"> Recherche-action participative par, pour et avec</w:t>
      </w:r>
    </w:p>
    <w:p w:rsidR="00000000" w:rsidDel="00000000" w:rsidP="00000000" w:rsidRDefault="00000000" w:rsidRPr="00000000" w14:paraId="00000004">
      <w:pPr>
        <w:spacing w:line="276" w:lineRule="auto"/>
        <w:jc w:val="center"/>
        <w:rPr>
          <w:b w:val="1"/>
          <w:sz w:val="24"/>
          <w:szCs w:val="24"/>
          <w:highlight w:val="white"/>
        </w:rPr>
      </w:pPr>
      <w:r w:rsidDel="00000000" w:rsidR="00000000" w:rsidRPr="00000000">
        <w:rPr>
          <w:rtl w:val="0"/>
        </w:rPr>
      </w:r>
    </w:p>
    <w:p w:rsidR="00000000" w:rsidDel="00000000" w:rsidP="00000000" w:rsidRDefault="00000000" w:rsidRPr="00000000" w14:paraId="00000005">
      <w:pPr>
        <w:spacing w:line="276" w:lineRule="auto"/>
        <w:jc w:val="right"/>
        <w:rPr>
          <w:b w:val="1"/>
          <w:sz w:val="32"/>
          <w:szCs w:val="32"/>
          <w:highlight w:val="white"/>
        </w:rPr>
      </w:pPr>
      <w:r w:rsidDel="00000000" w:rsidR="00000000" w:rsidRPr="00000000">
        <w:rPr>
          <w:i w:val="1"/>
          <w:color w:val="767171"/>
          <w:sz w:val="22"/>
          <w:szCs w:val="22"/>
          <w:highlight w:val="white"/>
          <w:rtl w:val="0"/>
        </w:rPr>
        <w:t xml:space="preserve">Temps de lecture 4 min.</w:t>
      </w:r>
      <w:r w:rsidDel="00000000" w:rsidR="00000000" w:rsidRPr="00000000">
        <w:rPr>
          <w:rtl w:val="0"/>
        </w:rPr>
      </w:r>
    </w:p>
    <w:p w:rsidR="00000000" w:rsidDel="00000000" w:rsidP="00000000" w:rsidRDefault="00000000" w:rsidRPr="00000000" w14:paraId="00000006">
      <w:pPr>
        <w:spacing w:line="276" w:lineRule="auto"/>
        <w:rPr>
          <w:color w:val="000000"/>
        </w:rPr>
      </w:pPr>
      <w:r w:rsidDel="00000000" w:rsidR="00000000" w:rsidRPr="00000000">
        <w:rPr>
          <w:rtl w:val="0"/>
        </w:rPr>
      </w:r>
    </w:p>
    <w:p w:rsidR="00000000" w:rsidDel="00000000" w:rsidP="00000000" w:rsidRDefault="00000000" w:rsidRPr="00000000" w14:paraId="00000007">
      <w:pPr>
        <w:spacing w:line="276" w:lineRule="auto"/>
        <w:rPr>
          <w:b w:val="1"/>
          <w:color w:val="767171"/>
          <w:highlight w:val="white"/>
        </w:rPr>
      </w:pPr>
      <w:r w:rsidDel="00000000" w:rsidR="00000000" w:rsidRPr="00000000">
        <w:rPr>
          <w:b w:val="1"/>
          <w:color w:val="767171"/>
          <w:highlight w:val="white"/>
          <w:rtl w:val="0"/>
        </w:rPr>
        <w:t xml:space="preserve">       Conférencières</w:t>
      </w:r>
    </w:p>
    <w:p w:rsidR="00000000" w:rsidDel="00000000" w:rsidP="00000000" w:rsidRDefault="00000000" w:rsidRPr="00000000" w14:paraId="00000008">
      <w:pPr>
        <w:spacing w:line="276" w:lineRule="auto"/>
        <w:rPr>
          <w:b w:val="1"/>
          <w:color w:val="767171"/>
          <w:highlight w:val="white"/>
        </w:rPr>
      </w:pPr>
      <w:r w:rsidDel="00000000" w:rsidR="00000000" w:rsidRPr="00000000">
        <w:rPr>
          <w:rtl w:val="0"/>
        </w:rPr>
      </w:r>
    </w:p>
    <w:p w:rsidR="00000000" w:rsidDel="00000000" w:rsidP="00000000" w:rsidRDefault="00000000" w:rsidRPr="00000000" w14:paraId="00000009">
      <w:pPr>
        <w:spacing w:line="276" w:lineRule="auto"/>
        <w:rPr>
          <w:color w:val="000000"/>
          <w:sz w:val="24"/>
          <w:szCs w:val="24"/>
          <w:highlight w:val="white"/>
        </w:rPr>
      </w:pPr>
      <w:r w:rsidDel="00000000" w:rsidR="00000000" w:rsidRPr="00000000">
        <w:rPr>
          <w:color w:val="000000"/>
          <w:sz w:val="24"/>
          <w:szCs w:val="24"/>
          <w:highlight w:val="white"/>
          <w:rtl w:val="0"/>
        </w:rPr>
        <w:t xml:space="preserve">Laurence Roy, erg., PhD </w:t>
      </w:r>
      <w:r w:rsidDel="00000000" w:rsidR="00000000" w:rsidRPr="00000000">
        <w:drawing>
          <wp:anchor allowOverlap="1" behindDoc="0" distB="0" distT="0" distL="114300" distR="114300" hidden="0" layoutInCell="1" locked="0" relativeHeight="0" simplePos="0">
            <wp:simplePos x="0" y="0"/>
            <wp:positionH relativeFrom="column">
              <wp:posOffset>1906</wp:posOffset>
            </wp:positionH>
            <wp:positionV relativeFrom="paragraph">
              <wp:posOffset>3810</wp:posOffset>
            </wp:positionV>
            <wp:extent cx="2100943" cy="1412535"/>
            <wp:effectExtent b="0" l="0" r="0" t="0"/>
            <wp:wrapSquare wrapText="bothSides" distB="0" distT="0" distL="114300" distR="114300"/>
            <wp:docPr descr="Illustrations des deux conférencières" id="17" name="image1.png"/>
            <a:graphic>
              <a:graphicData uri="http://schemas.openxmlformats.org/drawingml/2006/picture">
                <pic:pic>
                  <pic:nvPicPr>
                    <pic:cNvPr descr="Illustrations des deux conférencières" id="0" name="image1.png"/>
                    <pic:cNvPicPr preferRelativeResize="0"/>
                  </pic:nvPicPr>
                  <pic:blipFill>
                    <a:blip r:embed="rId7"/>
                    <a:srcRect b="0" l="0" r="0" t="0"/>
                    <a:stretch>
                      <a:fillRect/>
                    </a:stretch>
                  </pic:blipFill>
                  <pic:spPr>
                    <a:xfrm>
                      <a:off x="0" y="0"/>
                      <a:ext cx="2100943" cy="1412535"/>
                    </a:xfrm>
                    <a:prstGeom prst="rect"/>
                    <a:ln/>
                  </pic:spPr>
                </pic:pic>
              </a:graphicData>
            </a:graphic>
          </wp:anchor>
        </w:drawing>
      </w:r>
    </w:p>
    <w:p w:rsidR="00000000" w:rsidDel="00000000" w:rsidP="00000000" w:rsidRDefault="00000000" w:rsidRPr="00000000" w14:paraId="0000000A">
      <w:pPr>
        <w:spacing w:line="276" w:lineRule="auto"/>
        <w:ind w:left="426" w:firstLine="0"/>
        <w:rPr>
          <w:color w:val="000000"/>
          <w:sz w:val="24"/>
          <w:szCs w:val="24"/>
          <w:highlight w:val="white"/>
        </w:rPr>
      </w:pPr>
      <w:r w:rsidDel="00000000" w:rsidR="00000000" w:rsidRPr="00000000">
        <w:rPr>
          <w:color w:val="000000"/>
          <w:sz w:val="24"/>
          <w:szCs w:val="24"/>
          <w:highlight w:val="white"/>
          <w:rtl w:val="0"/>
        </w:rPr>
        <w:t xml:space="preserve">Professeure agrégée, École de physiothérapie et d’ergothérapie, Université McGill</w:t>
      </w:r>
    </w:p>
    <w:p w:rsidR="00000000" w:rsidDel="00000000" w:rsidP="00000000" w:rsidRDefault="00000000" w:rsidRPr="00000000" w14:paraId="0000000B">
      <w:pPr>
        <w:spacing w:line="276" w:lineRule="auto"/>
        <w:ind w:left="426" w:firstLine="0"/>
        <w:rPr>
          <w:color w:val="000000"/>
          <w:sz w:val="24"/>
          <w:szCs w:val="24"/>
          <w:highlight w:val="white"/>
        </w:rPr>
      </w:pPr>
      <w:r w:rsidDel="00000000" w:rsidR="00000000" w:rsidRPr="00000000">
        <w:rPr>
          <w:rtl w:val="0"/>
        </w:rPr>
      </w:r>
    </w:p>
    <w:p w:rsidR="00000000" w:rsidDel="00000000" w:rsidP="00000000" w:rsidRDefault="00000000" w:rsidRPr="00000000" w14:paraId="0000000C">
      <w:pPr>
        <w:spacing w:line="276" w:lineRule="auto"/>
        <w:ind w:left="426" w:firstLine="0"/>
        <w:rPr>
          <w:color w:val="000000"/>
          <w:sz w:val="24"/>
          <w:szCs w:val="24"/>
          <w:highlight w:val="white"/>
        </w:rPr>
      </w:pPr>
      <w:r w:rsidDel="00000000" w:rsidR="00000000" w:rsidRPr="00000000">
        <w:rPr>
          <w:color w:val="000000"/>
          <w:sz w:val="24"/>
          <w:szCs w:val="24"/>
          <w:highlight w:val="white"/>
          <w:rtl w:val="0"/>
        </w:rPr>
        <w:t xml:space="preserve">Aline Nadro, membre du comité consultatif du projet Lotus. </w:t>
      </w:r>
    </w:p>
    <w:p w:rsidR="00000000" w:rsidDel="00000000" w:rsidP="00000000" w:rsidRDefault="00000000" w:rsidRPr="00000000" w14:paraId="0000000D">
      <w:pPr>
        <w:spacing w:line="276" w:lineRule="auto"/>
        <w:rPr>
          <w:b w:val="1"/>
          <w:color w:val="000000"/>
          <w:highlight w:val="white"/>
        </w:rPr>
      </w:pPr>
      <w:r w:rsidDel="00000000" w:rsidR="00000000" w:rsidRPr="00000000">
        <w:rPr>
          <w:rtl w:val="0"/>
        </w:rPr>
      </w:r>
    </w:p>
    <w:p w:rsidR="00000000" w:rsidDel="00000000" w:rsidP="00000000" w:rsidRDefault="00000000" w:rsidRPr="00000000" w14:paraId="0000000E">
      <w:pPr>
        <w:spacing w:line="276" w:lineRule="auto"/>
        <w:rPr/>
      </w:pPr>
      <w:r w:rsidDel="00000000" w:rsidR="00000000" w:rsidRPr="00000000">
        <w:rPr>
          <w:rtl w:val="0"/>
        </w:rPr>
      </w:r>
    </w:p>
    <w:p w:rsidR="00000000" w:rsidDel="00000000" w:rsidP="00000000" w:rsidRDefault="00000000" w:rsidRPr="00000000" w14:paraId="0000000F">
      <w:pPr>
        <w:spacing w:line="276" w:lineRule="auto"/>
        <w:rPr>
          <w:b w:val="1"/>
          <w:color w:val="767171"/>
          <w:highlight w:val="white"/>
          <w:u w:val="single"/>
        </w:rPr>
      </w:pPr>
      <w:r w:rsidDel="00000000" w:rsidR="00000000" w:rsidRPr="00000000">
        <w:rPr>
          <w:b w:val="1"/>
          <w:color w:val="767171"/>
          <w:highlight w:val="white"/>
          <w:u w:val="single"/>
          <w:rtl w:val="0"/>
        </w:rPr>
        <w:t xml:space="preserve">Partie 1</w:t>
      </w:r>
    </w:p>
    <w:p w:rsidR="00000000" w:rsidDel="00000000" w:rsidP="00000000" w:rsidRDefault="00000000" w:rsidRPr="00000000" w14:paraId="00000010">
      <w:pPr>
        <w:spacing w:line="276" w:lineRule="auto"/>
        <w:rPr>
          <w:b w:val="1"/>
          <w:color w:val="767171"/>
          <w:highlight w:val="white"/>
          <w:u w:val="single"/>
        </w:rPr>
      </w:pPr>
      <w:r w:rsidDel="00000000" w:rsidR="00000000" w:rsidRPr="00000000">
        <w:rPr>
          <w:b w:val="1"/>
          <w:color w:val="767171"/>
          <w:highlight w:val="white"/>
          <w:u w:val="single"/>
          <w:rtl w:val="0"/>
        </w:rPr>
        <w:t xml:space="preserve">LE PROJET LOTUS : C’EST QUOI ?   </w:t>
      </w:r>
    </w:p>
    <w:p w:rsidR="00000000" w:rsidDel="00000000" w:rsidP="00000000" w:rsidRDefault="00000000" w:rsidRPr="00000000" w14:paraId="00000011">
      <w:pPr>
        <w:spacing w:line="276" w:lineRule="auto"/>
        <w:rPr/>
      </w:pPr>
      <w:r w:rsidDel="00000000" w:rsidR="00000000" w:rsidRPr="00000000">
        <w:rPr>
          <w:rtl w:val="0"/>
        </w:rPr>
      </w:r>
    </w:p>
    <w:p w:rsidR="00000000" w:rsidDel="00000000" w:rsidP="00000000" w:rsidRDefault="00000000" w:rsidRPr="00000000" w14:paraId="00000012">
      <w:pPr>
        <w:spacing w:line="276" w:lineRule="auto"/>
        <w:rPr>
          <w:color w:val="000000"/>
          <w:sz w:val="24"/>
          <w:szCs w:val="24"/>
        </w:rPr>
      </w:pPr>
      <w:r w:rsidDel="00000000" w:rsidR="00000000" w:rsidRPr="00000000">
        <w:rPr>
          <w:sz w:val="24"/>
          <w:szCs w:val="24"/>
          <w:rtl w:val="0"/>
        </w:rPr>
        <w:t xml:space="preserve">Le projet Lotus est un projet de recherche communautaire financé par la Fondation Catherine Donnelly et mené conjointement par Logifem (www.logifem.org) et l’université McGill. Lancé en janvier 2021, l’objectif était de co-créer des programmes de soutien post-hébergement afin de répondre aux besoins des femmes qui se dirigent vers un logement autonome après avoir vécu dans une maison d’hébergement.</w:t>
      </w:r>
      <w:r w:rsidDel="00000000" w:rsidR="00000000" w:rsidRPr="00000000">
        <w:rPr>
          <w:color w:val="000000"/>
          <w:sz w:val="24"/>
          <w:szCs w:val="24"/>
          <w:highlight w:val="white"/>
          <w:rtl w:val="0"/>
        </w:rPr>
        <w:t xml:space="preserve"> </w:t>
      </w:r>
      <w:r w:rsidDel="00000000" w:rsidR="00000000" w:rsidRPr="00000000">
        <w:rPr>
          <w:rtl w:val="0"/>
        </w:rPr>
      </w:r>
    </w:p>
    <w:p w:rsidR="00000000" w:rsidDel="00000000" w:rsidP="00000000" w:rsidRDefault="00000000" w:rsidRPr="00000000" w14:paraId="00000013">
      <w:pPr>
        <w:spacing w:line="276" w:lineRule="auto"/>
        <w:rPr>
          <w:b w:val="1"/>
          <w:color w:val="767171"/>
          <w:highlight w:val="white"/>
        </w:rPr>
      </w:pPr>
      <w:r w:rsidDel="00000000" w:rsidR="00000000" w:rsidRPr="00000000">
        <w:rPr>
          <w:b w:val="1"/>
          <w:color w:val="767171"/>
          <w:highlight w:val="white"/>
          <w:rtl w:val="0"/>
        </w:rPr>
        <w:t xml:space="preserve">LE BUT.</w:t>
      </w:r>
    </w:p>
    <w:p w:rsidR="00000000" w:rsidDel="00000000" w:rsidP="00000000" w:rsidRDefault="00000000" w:rsidRPr="00000000" w14:paraId="00000014">
      <w:pPr>
        <w:spacing w:line="276" w:lineRule="auto"/>
        <w:rPr>
          <w:color w:val="000000"/>
          <w:sz w:val="24"/>
          <w:szCs w:val="24"/>
        </w:rPr>
      </w:pPr>
      <w:r w:rsidDel="00000000" w:rsidR="00000000" w:rsidRPr="00000000">
        <w:rPr>
          <w:sz w:val="24"/>
          <w:szCs w:val="24"/>
          <w:rtl w:val="0"/>
        </w:rPr>
        <w:t xml:space="preserve">Mieux connaître les besoins des femmes lorsqu’elles quittent le milieu d’hébergement et documenter les trajectoires post-hébergement.</w:t>
      </w:r>
      <w:r w:rsidDel="00000000" w:rsidR="00000000" w:rsidRPr="00000000">
        <w:rPr>
          <w:rtl w:val="0"/>
        </w:rPr>
      </w:r>
    </w:p>
    <w:p w:rsidR="00000000" w:rsidDel="00000000" w:rsidP="00000000" w:rsidRDefault="00000000" w:rsidRPr="00000000" w14:paraId="00000015">
      <w:pPr>
        <w:spacing w:line="276" w:lineRule="auto"/>
        <w:rPr>
          <w:b w:val="1"/>
          <w:color w:val="767171"/>
          <w:sz w:val="24"/>
          <w:szCs w:val="24"/>
        </w:rPr>
      </w:pPr>
      <w:r w:rsidDel="00000000" w:rsidR="00000000" w:rsidRPr="00000000">
        <w:rPr>
          <w:rtl w:val="0"/>
        </w:rPr>
      </w:r>
    </w:p>
    <w:p w:rsidR="00000000" w:rsidDel="00000000" w:rsidP="00000000" w:rsidRDefault="00000000" w:rsidRPr="00000000" w14:paraId="00000016">
      <w:pPr>
        <w:spacing w:line="276" w:lineRule="auto"/>
        <w:rPr>
          <w:b w:val="1"/>
          <w:color w:val="767171"/>
          <w:sz w:val="24"/>
          <w:szCs w:val="24"/>
        </w:rPr>
      </w:pPr>
      <w:r w:rsidDel="00000000" w:rsidR="00000000" w:rsidRPr="00000000">
        <w:rPr>
          <w:b w:val="1"/>
          <w:color w:val="767171"/>
          <w:sz w:val="24"/>
          <w:szCs w:val="24"/>
          <w:rtl w:val="0"/>
        </w:rPr>
        <w:t xml:space="preserve">LE BESOIN DE DÉPART,</w:t>
      </w:r>
    </w:p>
    <w:p w:rsidR="00000000" w:rsidDel="00000000" w:rsidP="00000000" w:rsidRDefault="00000000" w:rsidRPr="00000000" w14:paraId="00000017">
      <w:pPr>
        <w:spacing w:line="276" w:lineRule="auto"/>
        <w:rPr>
          <w:sz w:val="24"/>
          <w:szCs w:val="24"/>
        </w:rPr>
      </w:pPr>
      <w:r w:rsidDel="00000000" w:rsidR="00000000" w:rsidRPr="00000000">
        <w:rPr>
          <w:sz w:val="24"/>
          <w:szCs w:val="24"/>
          <w:rtl w:val="0"/>
        </w:rPr>
        <w:t xml:space="preserve">Chaque année, Logifem organise un party de Noël pour les femmes en hébergement et celles ayant bénéficié des services de l’organisation par le passé. À cette occasion, les professionnelles de Logifem constatent que pour certaines femmes, ça va bien et pour d’autres non. On remarque encore une certaine vulnérabilité. Pourquoi ? </w:t>
      </w:r>
    </w:p>
    <w:p w:rsidR="00000000" w:rsidDel="00000000" w:rsidP="00000000" w:rsidRDefault="00000000" w:rsidRPr="00000000" w14:paraId="00000018">
      <w:pPr>
        <w:spacing w:line="276" w:lineRule="auto"/>
        <w:rPr>
          <w:sz w:val="24"/>
          <w:szCs w:val="24"/>
        </w:rPr>
      </w:pPr>
      <w:r w:rsidDel="00000000" w:rsidR="00000000" w:rsidRPr="00000000">
        <w:rPr>
          <w:sz w:val="24"/>
          <w:szCs w:val="24"/>
          <w:rtl w:val="0"/>
        </w:rPr>
        <w:t xml:space="preserve">Face à ce constat, une question s’impose et marque le début du projet LOTUS : </w:t>
      </w:r>
      <w:r w:rsidDel="00000000" w:rsidR="00000000" w:rsidRPr="00000000">
        <w:rPr>
          <w:b w:val="1"/>
          <w:sz w:val="24"/>
          <w:szCs w:val="24"/>
          <w:rtl w:val="0"/>
        </w:rPr>
        <w:t xml:space="preserve">quels sont les facteurs qui peuvent influencer la trajectoire post-hébergement ? Quels sont les obstacles rencontrés par ces femmes ?</w:t>
      </w:r>
      <w:r w:rsidDel="00000000" w:rsidR="00000000" w:rsidRPr="00000000">
        <w:rPr>
          <w:rtl w:val="0"/>
        </w:rPr>
      </w:r>
    </w:p>
    <w:p w:rsidR="00000000" w:rsidDel="00000000" w:rsidP="00000000" w:rsidRDefault="00000000" w:rsidRPr="00000000" w14:paraId="00000019">
      <w:pPr>
        <w:spacing w:line="276" w:lineRule="auto"/>
        <w:rPr>
          <w:sz w:val="24"/>
          <w:szCs w:val="24"/>
        </w:rPr>
      </w:pPr>
      <w:r w:rsidDel="00000000" w:rsidR="00000000" w:rsidRPr="00000000">
        <w:rPr>
          <w:rtl w:val="0"/>
        </w:rPr>
      </w:r>
    </w:p>
    <w:p w:rsidR="00000000" w:rsidDel="00000000" w:rsidP="00000000" w:rsidRDefault="00000000" w:rsidRPr="00000000" w14:paraId="0000001A">
      <w:pPr>
        <w:spacing w:line="276" w:lineRule="auto"/>
        <w:rPr>
          <w:b w:val="1"/>
          <w:color w:val="767171"/>
          <w:sz w:val="24"/>
          <w:szCs w:val="24"/>
        </w:rPr>
      </w:pPr>
      <w:r w:rsidDel="00000000" w:rsidR="00000000" w:rsidRPr="00000000">
        <w:rPr>
          <w:b w:val="1"/>
          <w:color w:val="767171"/>
          <w:sz w:val="24"/>
          <w:szCs w:val="24"/>
          <w:rtl w:val="0"/>
        </w:rPr>
        <w:t xml:space="preserve">LES ÉTAPES,</w:t>
      </w:r>
    </w:p>
    <w:p w:rsidR="00000000" w:rsidDel="00000000" w:rsidP="00000000" w:rsidRDefault="00000000" w:rsidRPr="00000000" w14:paraId="0000001B">
      <w:pPr>
        <w:spacing w:line="276" w:lineRule="auto"/>
        <w:rPr>
          <w:sz w:val="24"/>
          <w:szCs w:val="24"/>
        </w:rPr>
      </w:pPr>
      <w:r w:rsidDel="00000000" w:rsidR="00000000" w:rsidRPr="00000000">
        <w:rPr>
          <w:sz w:val="24"/>
          <w:szCs w:val="24"/>
          <w:rtl w:val="0"/>
        </w:rPr>
        <w:t xml:space="preserve">Le projet s’est réalisé sur 20 mois — presque 2 ans.</w:t>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80" w:before="280" w:line="276" w:lineRule="auto"/>
        <w:ind w:left="720" w:right="0" w:hanging="36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Il y a eu la formation du comité consultatif. Il est composé de tout type de personnes qui ont des connaissances sur le sujet. Il y a, au total, 12 membres qui se rencontrent une fois par mois :</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80" w:line="276" w:lineRule="auto"/>
        <w:ind w:left="720" w:right="0" w:hanging="36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3 femmes ayant reçu les services ;</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3 intervenantes ;</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3 gestionnaires ;</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80" w:before="0" w:line="276" w:lineRule="auto"/>
        <w:ind w:left="720" w:right="0" w:hanging="36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3 chercheures.</w:t>
      </w:r>
      <w:r w:rsidDel="00000000" w:rsidR="00000000" w:rsidRPr="00000000">
        <w:rPr>
          <w:rtl w:val="0"/>
        </w:rPr>
      </w:r>
    </w:p>
    <w:p w:rsidR="00000000" w:rsidDel="00000000" w:rsidP="00000000" w:rsidRDefault="00000000" w:rsidRPr="00000000" w14:paraId="00000021">
      <w:pPr>
        <w:spacing w:line="276" w:lineRule="auto"/>
        <w:rPr>
          <w:sz w:val="24"/>
          <w:szCs w:val="24"/>
        </w:rPr>
      </w:pPr>
      <w:r w:rsidDel="00000000" w:rsidR="00000000" w:rsidRPr="00000000">
        <w:rPr>
          <w:sz w:val="24"/>
          <w:szCs w:val="24"/>
          <w:rtl w:val="0"/>
        </w:rPr>
        <w:t xml:space="preserve">Toutes les femmes membres de ce comité sont des co-chercheuses. Deux fois par an, un événement social en présence rassemble tout le comité, pour le plaisir de passer du temps ensemble.</w:t>
      </w:r>
    </w:p>
    <w:p w:rsidR="00000000" w:rsidDel="00000000" w:rsidP="00000000" w:rsidRDefault="00000000" w:rsidRPr="00000000" w14:paraId="00000022">
      <w:pPr>
        <w:spacing w:line="276" w:lineRule="auto"/>
        <w:rPr>
          <w:sz w:val="24"/>
          <w:szCs w:val="24"/>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80" w:line="276" w:lineRule="auto"/>
        <w:ind w:left="720" w:right="0" w:hanging="36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Une revue de la littérature scientifique et une revue grise ont été effectuées. Cela a permis d’identifier le peu de ressources existantes sur les témoignages de personnes ayant vécu une transition. </w:t>
      </w:r>
    </w:p>
    <w:p w:rsidR="00000000" w:rsidDel="00000000" w:rsidP="00000000" w:rsidRDefault="00000000" w:rsidRPr="00000000" w14:paraId="0000002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80" w:before="0" w:line="276" w:lineRule="auto"/>
        <w:ind w:left="720" w:right="0" w:hanging="36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Effectuer la collecte de données. Sept femmes ont été invitées à documenter leur expérience de transition à l’aide de photos (méthode photovoix). Il y a aussi 42 personnes qui ont été réunies en ligne, pour identifier collectivement les ressources existantes et manquantes. La méthode participative « Café du Monde virtuel » a été utilisée. </w:t>
      </w:r>
    </w:p>
    <w:p w:rsidR="00000000" w:rsidDel="00000000" w:rsidP="00000000" w:rsidRDefault="00000000" w:rsidRPr="00000000" w14:paraId="00000025">
      <w:pPr>
        <w:spacing w:line="276" w:lineRule="auto"/>
        <w:rPr>
          <w:sz w:val="24"/>
          <w:szCs w:val="24"/>
        </w:rPr>
      </w:pPr>
      <w:r w:rsidDel="00000000" w:rsidR="00000000" w:rsidRPr="00000000">
        <w:rPr>
          <w:b w:val="1"/>
          <w:color w:val="767171"/>
          <w:sz w:val="24"/>
          <w:szCs w:val="24"/>
          <w:rtl w:val="0"/>
        </w:rPr>
        <w:t xml:space="preserve">LES RÉSULTATS.</w:t>
      </w:r>
      <w:r w:rsidDel="00000000" w:rsidR="00000000" w:rsidRPr="00000000">
        <w:rPr>
          <w:rtl w:val="0"/>
        </w:rPr>
      </w:r>
    </w:p>
    <w:p w:rsidR="00000000" w:rsidDel="00000000" w:rsidP="00000000" w:rsidRDefault="00000000" w:rsidRPr="00000000" w14:paraId="00000026">
      <w:pPr>
        <w:spacing w:line="276" w:lineRule="auto"/>
        <w:rPr>
          <w:sz w:val="24"/>
          <w:szCs w:val="24"/>
        </w:rPr>
      </w:pPr>
      <w:r w:rsidDel="00000000" w:rsidR="00000000" w:rsidRPr="00000000">
        <w:rPr>
          <w:sz w:val="24"/>
          <w:szCs w:val="24"/>
          <w:rtl w:val="0"/>
        </w:rPr>
        <w:t xml:space="preserve">Ces initiatives ont permis d’identifier deux solutions :</w:t>
      </w:r>
    </w:p>
    <w:p w:rsidR="00000000" w:rsidDel="00000000" w:rsidP="00000000" w:rsidRDefault="00000000" w:rsidRPr="00000000" w14:paraId="00000027">
      <w:pPr>
        <w:spacing w:line="276" w:lineRule="auto"/>
        <w:rPr>
          <w:sz w:val="24"/>
          <w:szCs w:val="24"/>
        </w:rPr>
      </w:pPr>
      <w:r w:rsidDel="00000000" w:rsidR="00000000" w:rsidRPr="00000000">
        <w:rPr>
          <w:rtl w:val="0"/>
        </w:rPr>
      </w:r>
    </w:p>
    <w:p w:rsidR="00000000" w:rsidDel="00000000" w:rsidP="00000000" w:rsidRDefault="00000000" w:rsidRPr="00000000" w14:paraId="00000028">
      <w:pPr>
        <w:spacing w:line="276" w:lineRule="auto"/>
        <w:rPr>
          <w:sz w:val="24"/>
          <w:szCs w:val="24"/>
        </w:rPr>
      </w:pPr>
      <w:r w:rsidDel="00000000" w:rsidR="00000000" w:rsidRPr="00000000">
        <w:rPr>
          <w:sz w:val="24"/>
          <w:szCs w:val="24"/>
          <w:rtl w:val="0"/>
        </w:rPr>
        <w:t xml:space="preserve">1. Offrir les services d’une intervenante pivot à Logifem pour accompagner les femmes dans leur transition. </w:t>
      </w:r>
    </w:p>
    <w:p w:rsidR="00000000" w:rsidDel="00000000" w:rsidP="00000000" w:rsidRDefault="00000000" w:rsidRPr="00000000" w14:paraId="00000029">
      <w:pPr>
        <w:spacing w:line="276" w:lineRule="auto"/>
        <w:rPr>
          <w:sz w:val="24"/>
          <w:szCs w:val="24"/>
        </w:rPr>
      </w:pPr>
      <w:r w:rsidDel="00000000" w:rsidR="00000000" w:rsidRPr="00000000">
        <w:rPr>
          <w:rtl w:val="0"/>
        </w:rPr>
      </w:r>
    </w:p>
    <w:p w:rsidR="00000000" w:rsidDel="00000000" w:rsidP="00000000" w:rsidRDefault="00000000" w:rsidRPr="00000000" w14:paraId="0000002A">
      <w:pPr>
        <w:spacing w:line="276" w:lineRule="auto"/>
        <w:rPr>
          <w:sz w:val="24"/>
          <w:szCs w:val="24"/>
        </w:rPr>
      </w:pPr>
      <w:r w:rsidDel="00000000" w:rsidR="00000000" w:rsidRPr="00000000">
        <w:rPr>
          <w:sz w:val="24"/>
          <w:szCs w:val="24"/>
          <w:rtl w:val="0"/>
        </w:rPr>
        <w:t xml:space="preserve">2. Créer un guide de relocalisation à remettre aux femmes afin de mieux connaître les ressources disponibles. </w:t>
      </w:r>
    </w:p>
    <w:p w:rsidR="00000000" w:rsidDel="00000000" w:rsidP="00000000" w:rsidRDefault="00000000" w:rsidRPr="00000000" w14:paraId="0000002B">
      <w:pPr>
        <w:spacing w:line="276" w:lineRule="auto"/>
        <w:rPr>
          <w:sz w:val="24"/>
          <w:szCs w:val="24"/>
        </w:rPr>
      </w:pPr>
      <w:r w:rsidDel="00000000" w:rsidR="00000000" w:rsidRPr="00000000">
        <w:rPr>
          <w:rtl w:val="0"/>
        </w:rPr>
      </w:r>
    </w:p>
    <w:p w:rsidR="00000000" w:rsidDel="00000000" w:rsidP="00000000" w:rsidRDefault="00000000" w:rsidRPr="00000000" w14:paraId="0000002C">
      <w:pPr>
        <w:spacing w:line="276" w:lineRule="auto"/>
        <w:rPr>
          <w:sz w:val="24"/>
          <w:szCs w:val="24"/>
        </w:rPr>
      </w:pPr>
      <w:r w:rsidDel="00000000" w:rsidR="00000000" w:rsidRPr="00000000">
        <w:rPr>
          <w:sz w:val="24"/>
          <w:szCs w:val="24"/>
          <w:rtl w:val="0"/>
        </w:rPr>
        <w:t xml:space="preserve">Ce premier projet a engendré un nouveau cycle de recherche.</w:t>
      </w:r>
    </w:p>
    <w:p w:rsidR="00000000" w:rsidDel="00000000" w:rsidP="00000000" w:rsidRDefault="00000000" w:rsidRPr="00000000" w14:paraId="0000002D">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E">
      <w:pPr>
        <w:spacing w:line="276" w:lineRule="auto"/>
        <w:rPr>
          <w:sz w:val="24"/>
          <w:szCs w:val="24"/>
        </w:rPr>
      </w:pPr>
      <w:r w:rsidDel="00000000" w:rsidR="00000000" w:rsidRPr="00000000">
        <w:rPr>
          <w:rtl w:val="0"/>
        </w:rPr>
      </w:r>
    </w:p>
    <w:p w:rsidR="00000000" w:rsidDel="00000000" w:rsidP="00000000" w:rsidRDefault="00000000" w:rsidRPr="00000000" w14:paraId="0000002F">
      <w:pPr>
        <w:spacing w:line="276" w:lineRule="auto"/>
        <w:rPr>
          <w:b w:val="1"/>
          <w:color w:val="767171"/>
          <w:highlight w:val="white"/>
          <w:u w:val="single"/>
        </w:rPr>
      </w:pPr>
      <w:r w:rsidDel="00000000" w:rsidR="00000000" w:rsidRPr="00000000">
        <w:rPr>
          <w:rtl w:val="0"/>
        </w:rPr>
      </w:r>
    </w:p>
    <w:p w:rsidR="00000000" w:rsidDel="00000000" w:rsidP="00000000" w:rsidRDefault="00000000" w:rsidRPr="00000000" w14:paraId="00000030">
      <w:pPr>
        <w:spacing w:line="276" w:lineRule="auto"/>
        <w:rPr>
          <w:b w:val="1"/>
          <w:color w:val="767171"/>
          <w:highlight w:val="white"/>
          <w:u w:val="single"/>
        </w:rPr>
      </w:pPr>
      <w:r w:rsidDel="00000000" w:rsidR="00000000" w:rsidRPr="00000000">
        <w:rPr>
          <w:b w:val="1"/>
          <w:color w:val="767171"/>
          <w:highlight w:val="white"/>
          <w:u w:val="single"/>
          <w:rtl w:val="0"/>
        </w:rPr>
        <w:t xml:space="preserve">Partie 2</w:t>
      </w:r>
    </w:p>
    <w:p w:rsidR="00000000" w:rsidDel="00000000" w:rsidP="00000000" w:rsidRDefault="00000000" w:rsidRPr="00000000" w14:paraId="00000031">
      <w:pPr>
        <w:spacing w:line="276" w:lineRule="auto"/>
        <w:rPr>
          <w:b w:val="1"/>
          <w:color w:val="767171"/>
          <w:highlight w:val="white"/>
          <w:u w:val="single"/>
        </w:rPr>
      </w:pPr>
      <w:r w:rsidDel="00000000" w:rsidR="00000000" w:rsidRPr="00000000">
        <w:rPr>
          <w:b w:val="1"/>
          <w:color w:val="767171"/>
          <w:highlight w:val="white"/>
          <w:u w:val="single"/>
          <w:rtl w:val="0"/>
        </w:rPr>
        <w:t xml:space="preserve">Pourquoi s’engager dans un projet de recherche participatif ? </w:t>
      </w:r>
    </w:p>
    <w:p w:rsidR="00000000" w:rsidDel="00000000" w:rsidP="00000000" w:rsidRDefault="00000000" w:rsidRPr="00000000" w14:paraId="00000032">
      <w:pPr>
        <w:spacing w:line="276" w:lineRule="auto"/>
        <w:rPr>
          <w:sz w:val="24"/>
          <w:szCs w:val="24"/>
        </w:rPr>
      </w:pPr>
      <w:r w:rsidDel="00000000" w:rsidR="00000000" w:rsidRPr="00000000">
        <w:rPr>
          <w:rtl w:val="0"/>
        </w:rPr>
      </w:r>
    </w:p>
    <w:p w:rsidR="00000000" w:rsidDel="00000000" w:rsidP="00000000" w:rsidRDefault="00000000" w:rsidRPr="00000000" w14:paraId="00000033">
      <w:pPr>
        <w:spacing w:line="276" w:lineRule="auto"/>
        <w:rPr>
          <w:sz w:val="24"/>
          <w:szCs w:val="24"/>
        </w:rPr>
      </w:pPr>
      <w:r w:rsidDel="00000000" w:rsidR="00000000" w:rsidRPr="00000000">
        <w:rPr>
          <w:sz w:val="24"/>
          <w:szCs w:val="24"/>
          <w:rtl w:val="0"/>
        </w:rPr>
        <w:t xml:space="preserve">Aline Nadro, membre du comité consultatif, est bien placée pour comprendre ce que vivent les femmes, car elle a vécu l’expérience d’itinérance. Alors qu’elle est préposée aux bénéficiaires et travaille pour un monsieur quadriplégique, elle vit une situation qui l’amène à être internée en psychiatrie sans son consentement. L’hospitalisation a duré 417 jours. À sa sortie d’hôpital, Aline n’a plus de logement. La travailleuse sociale l’oriente vers Logifem. C’est son vécu et son passage à Logifem qui l’incite à rejoindre le comité, afin de travailler avec les équipes de recherche pour améliorer les services offerts par l’organisation. </w:t>
      </w:r>
    </w:p>
    <w:p w:rsidR="00000000" w:rsidDel="00000000" w:rsidP="00000000" w:rsidRDefault="00000000" w:rsidRPr="00000000" w14:paraId="00000034">
      <w:pPr>
        <w:spacing w:line="276" w:lineRule="auto"/>
        <w:rPr>
          <w:sz w:val="24"/>
          <w:szCs w:val="24"/>
        </w:rPr>
      </w:pPr>
      <w:r w:rsidDel="00000000" w:rsidR="00000000" w:rsidRPr="00000000">
        <w:rPr>
          <w:rtl w:val="0"/>
        </w:rPr>
      </w:r>
    </w:p>
    <w:p w:rsidR="00000000" w:rsidDel="00000000" w:rsidP="00000000" w:rsidRDefault="00000000" w:rsidRPr="00000000" w14:paraId="00000035">
      <w:pPr>
        <w:spacing w:line="276" w:lineRule="auto"/>
        <w:rPr>
          <w:sz w:val="24"/>
          <w:szCs w:val="24"/>
        </w:rPr>
      </w:pPr>
      <w:r w:rsidDel="00000000" w:rsidR="00000000" w:rsidRPr="00000000">
        <w:rPr>
          <w:sz w:val="24"/>
          <w:szCs w:val="24"/>
          <w:rtl w:val="0"/>
        </w:rPr>
        <w:t xml:space="preserve">Laurence Roy explique son intérêt par des motivations personnelles et des valeurs féministes. Il est important pour elle de travailler avec les personnes concernées pour répondre à un problème réel, identifié par la communauté. Elle partage sa préoccupation : en tant que femme, personne n’est à l’abri de se retrouver en maison d’hébergement et cela fait réfléchir. </w:t>
      </w:r>
    </w:p>
    <w:p w:rsidR="00000000" w:rsidDel="00000000" w:rsidP="00000000" w:rsidRDefault="00000000" w:rsidRPr="00000000" w14:paraId="00000036">
      <w:pPr>
        <w:spacing w:line="276" w:lineRule="auto"/>
        <w:rPr>
          <w:sz w:val="24"/>
          <w:szCs w:val="24"/>
        </w:rPr>
      </w:pPr>
      <w:r w:rsidDel="00000000" w:rsidR="00000000" w:rsidRPr="00000000">
        <w:rPr>
          <w:rtl w:val="0"/>
        </w:rPr>
      </w:r>
    </w:p>
    <w:p w:rsidR="00000000" w:rsidDel="00000000" w:rsidP="00000000" w:rsidRDefault="00000000" w:rsidRPr="00000000" w14:paraId="00000037">
      <w:pPr>
        <w:spacing w:line="276" w:lineRule="auto"/>
        <w:rPr>
          <w:sz w:val="24"/>
          <w:szCs w:val="24"/>
        </w:rPr>
      </w:pPr>
      <w:r w:rsidDel="00000000" w:rsidR="00000000" w:rsidRPr="00000000">
        <w:rPr>
          <w:rtl w:val="0"/>
        </w:rPr>
      </w:r>
    </w:p>
    <w:p w:rsidR="00000000" w:rsidDel="00000000" w:rsidP="00000000" w:rsidRDefault="00000000" w:rsidRPr="00000000" w14:paraId="00000038">
      <w:pPr>
        <w:spacing w:line="276" w:lineRule="auto"/>
        <w:rPr>
          <w:sz w:val="24"/>
          <w:szCs w:val="24"/>
        </w:rPr>
      </w:pPr>
      <w:r w:rsidDel="00000000" w:rsidR="00000000" w:rsidRPr="00000000">
        <w:rPr>
          <w:rtl w:val="0"/>
        </w:rPr>
      </w:r>
    </w:p>
    <w:p w:rsidR="00000000" w:rsidDel="00000000" w:rsidP="00000000" w:rsidRDefault="00000000" w:rsidRPr="00000000" w14:paraId="00000039">
      <w:pPr>
        <w:spacing w:line="276" w:lineRule="auto"/>
        <w:rPr>
          <w:sz w:val="24"/>
          <w:szCs w:val="24"/>
        </w:rPr>
      </w:pPr>
      <w:r w:rsidDel="00000000" w:rsidR="00000000" w:rsidRPr="00000000">
        <w:rPr>
          <w:rtl w:val="0"/>
        </w:rPr>
      </w:r>
    </w:p>
    <w:p w:rsidR="00000000" w:rsidDel="00000000" w:rsidP="00000000" w:rsidRDefault="00000000" w:rsidRPr="00000000" w14:paraId="0000003A">
      <w:pPr>
        <w:spacing w:line="276" w:lineRule="auto"/>
        <w:rPr>
          <w:sz w:val="24"/>
          <w:szCs w:val="24"/>
        </w:rPr>
      </w:pPr>
      <w:r w:rsidDel="00000000" w:rsidR="00000000" w:rsidRPr="00000000">
        <w:rPr>
          <w:rtl w:val="0"/>
        </w:rPr>
      </w:r>
    </w:p>
    <w:p w:rsidR="00000000" w:rsidDel="00000000" w:rsidP="00000000" w:rsidRDefault="00000000" w:rsidRPr="00000000" w14:paraId="0000003B">
      <w:pPr>
        <w:spacing w:line="276" w:lineRule="auto"/>
        <w:rPr>
          <w:sz w:val="24"/>
          <w:szCs w:val="24"/>
        </w:rPr>
      </w:pPr>
      <w:r w:rsidDel="00000000" w:rsidR="00000000" w:rsidRPr="00000000">
        <w:rPr>
          <w:rtl w:val="0"/>
        </w:rPr>
      </w:r>
    </w:p>
    <w:p w:rsidR="00000000" w:rsidDel="00000000" w:rsidP="00000000" w:rsidRDefault="00000000" w:rsidRPr="00000000" w14:paraId="0000003C">
      <w:pPr>
        <w:spacing w:line="276" w:lineRule="auto"/>
        <w:rPr>
          <w:sz w:val="24"/>
          <w:szCs w:val="24"/>
        </w:rPr>
      </w:pPr>
      <w:r w:rsidDel="00000000" w:rsidR="00000000" w:rsidRPr="00000000">
        <w:rPr>
          <w:rtl w:val="0"/>
        </w:rPr>
      </w:r>
    </w:p>
    <w:p w:rsidR="00000000" w:rsidDel="00000000" w:rsidP="00000000" w:rsidRDefault="00000000" w:rsidRPr="00000000" w14:paraId="0000003D">
      <w:pPr>
        <w:spacing w:line="276" w:lineRule="auto"/>
        <w:rPr>
          <w:sz w:val="24"/>
          <w:szCs w:val="24"/>
        </w:rPr>
      </w:pPr>
      <w:r w:rsidDel="00000000" w:rsidR="00000000" w:rsidRPr="00000000">
        <w:rPr>
          <w:rtl w:val="0"/>
        </w:rPr>
      </w:r>
    </w:p>
    <w:p w:rsidR="00000000" w:rsidDel="00000000" w:rsidP="00000000" w:rsidRDefault="00000000" w:rsidRPr="00000000" w14:paraId="0000003E">
      <w:pPr>
        <w:spacing w:line="276" w:lineRule="auto"/>
        <w:rPr>
          <w:b w:val="1"/>
          <w:color w:val="767171"/>
          <w:highlight w:val="white"/>
        </w:rPr>
      </w:pPr>
      <w:r w:rsidDel="00000000" w:rsidR="00000000" w:rsidRPr="00000000">
        <w:rPr>
          <w:b w:val="1"/>
          <w:color w:val="767171"/>
          <w:highlight w:val="white"/>
          <w:rtl w:val="0"/>
        </w:rPr>
        <w:t xml:space="preserve">Quelles sont les valeurs de la recherche participative ? Comment les mettre en pratique ?</w:t>
      </w:r>
    </w:p>
    <w:p w:rsidR="00000000" w:rsidDel="00000000" w:rsidP="00000000" w:rsidRDefault="00000000" w:rsidRPr="00000000" w14:paraId="0000003F">
      <w:pPr>
        <w:spacing w:line="276" w:lineRule="auto"/>
        <w:rPr>
          <w:b w:val="1"/>
          <w:color w:val="767171"/>
          <w:highlight w:val="white"/>
        </w:rPr>
      </w:pPr>
      <w:r w:rsidDel="00000000" w:rsidR="00000000" w:rsidRPr="00000000">
        <w:rPr>
          <w:rtl w:val="0"/>
        </w:rPr>
      </w:r>
    </w:p>
    <w:p w:rsidR="00000000" w:rsidDel="00000000" w:rsidP="00000000" w:rsidRDefault="00000000" w:rsidRPr="00000000" w14:paraId="00000040">
      <w:pPr>
        <w:spacing w:line="276" w:lineRule="auto"/>
        <w:rPr>
          <w:sz w:val="24"/>
          <w:szCs w:val="24"/>
        </w:rPr>
      </w:pPr>
      <w:r w:rsidDel="00000000" w:rsidR="00000000" w:rsidRPr="00000000">
        <w:rPr>
          <w:sz w:val="24"/>
          <w:szCs w:val="24"/>
          <w:rtl w:val="0"/>
        </w:rPr>
        <w:t xml:space="preserve">Aline Nadro</w:t>
      </w:r>
    </w:p>
    <w:p w:rsidR="00000000" w:rsidDel="00000000" w:rsidP="00000000" w:rsidRDefault="00000000" w:rsidRPr="00000000" w14:paraId="00000041">
      <w:pPr>
        <w:spacing w:line="276" w:lineRule="auto"/>
        <w:rPr>
          <w:sz w:val="24"/>
          <w:szCs w:val="24"/>
        </w:rPr>
      </w:pPr>
      <w:r w:rsidDel="00000000" w:rsidR="00000000" w:rsidRPr="00000000">
        <w:rPr>
          <w:sz w:val="24"/>
          <w:szCs w:val="24"/>
          <w:rtl w:val="0"/>
        </w:rPr>
        <w:t xml:space="preserve">Écoute. Inclusion. Ouverture. Empathie. </w:t>
      </w:r>
    </w:p>
    <w:p w:rsidR="00000000" w:rsidDel="00000000" w:rsidP="00000000" w:rsidRDefault="00000000" w:rsidRPr="00000000" w14:paraId="00000042">
      <w:pPr>
        <w:spacing w:line="276" w:lineRule="auto"/>
        <w:rPr>
          <w:sz w:val="24"/>
          <w:szCs w:val="24"/>
        </w:rPr>
      </w:pPr>
      <w:r w:rsidDel="00000000" w:rsidR="00000000" w:rsidRPr="00000000">
        <w:rPr>
          <w:sz w:val="24"/>
          <w:szCs w:val="24"/>
          <w:rtl w:val="0"/>
        </w:rPr>
        <w:t xml:space="preserve">Elle témoigne du fait qu’elle s’est sentie accueillie et non jugée, ce qui lui a permis de partager son expertise expérientielle. « Il est important d’avoir confiance dans le groupe, de prendre le temps de jaser ensemble.  La transparence est importante et le partage des responsabilités décisionnelles aussi (ce n’est pas juste une ou deux personnes qui décident), on s’explique tout le monde ensemble ».</w:t>
      </w:r>
    </w:p>
    <w:p w:rsidR="00000000" w:rsidDel="00000000" w:rsidP="00000000" w:rsidRDefault="00000000" w:rsidRPr="00000000" w14:paraId="00000043">
      <w:pPr>
        <w:spacing w:line="276" w:lineRule="auto"/>
        <w:rPr>
          <w:sz w:val="24"/>
          <w:szCs w:val="24"/>
        </w:rPr>
      </w:pPr>
      <w:r w:rsidDel="00000000" w:rsidR="00000000" w:rsidRPr="00000000">
        <w:rPr>
          <w:rtl w:val="0"/>
        </w:rPr>
      </w:r>
    </w:p>
    <w:p w:rsidR="00000000" w:rsidDel="00000000" w:rsidP="00000000" w:rsidRDefault="00000000" w:rsidRPr="00000000" w14:paraId="00000044">
      <w:pPr>
        <w:spacing w:line="276" w:lineRule="auto"/>
        <w:rPr>
          <w:sz w:val="24"/>
          <w:szCs w:val="24"/>
        </w:rPr>
      </w:pPr>
      <w:r w:rsidDel="00000000" w:rsidR="00000000" w:rsidRPr="00000000">
        <w:rPr>
          <w:sz w:val="24"/>
          <w:szCs w:val="24"/>
          <w:rtl w:val="0"/>
        </w:rPr>
        <w:t xml:space="preserve">Laurence Roy</w:t>
      </w:r>
    </w:p>
    <w:p w:rsidR="00000000" w:rsidDel="00000000" w:rsidP="00000000" w:rsidRDefault="00000000" w:rsidRPr="00000000" w14:paraId="00000045">
      <w:pPr>
        <w:spacing w:line="276" w:lineRule="auto"/>
        <w:ind w:right="-143"/>
        <w:rPr>
          <w:sz w:val="24"/>
          <w:szCs w:val="24"/>
        </w:rPr>
      </w:pPr>
      <w:r w:rsidDel="00000000" w:rsidR="00000000" w:rsidRPr="00000000">
        <w:rPr>
          <w:sz w:val="24"/>
          <w:szCs w:val="24"/>
          <w:rtl w:val="0"/>
        </w:rPr>
        <w:t xml:space="preserve">Écoute. Inclusion. Ouverture. Réciprocité. Mode co-apprentissage.</w:t>
      </w:r>
    </w:p>
    <w:p w:rsidR="00000000" w:rsidDel="00000000" w:rsidP="00000000" w:rsidRDefault="00000000" w:rsidRPr="00000000" w14:paraId="00000046">
      <w:pPr>
        <w:spacing w:line="276" w:lineRule="auto"/>
        <w:rPr>
          <w:sz w:val="24"/>
          <w:szCs w:val="24"/>
        </w:rPr>
      </w:pPr>
      <w:r w:rsidDel="00000000" w:rsidR="00000000" w:rsidRPr="00000000">
        <w:rPr>
          <w:sz w:val="24"/>
          <w:szCs w:val="24"/>
          <w:rtl w:val="0"/>
        </w:rPr>
        <w:t xml:space="preserve">Il est important que chacune des personnes bénéficie des connaissances. Il faut reconnaître qu’il y a des rapports de pouvoir inégalitaires, trouver des façons de diminuer les iniquités. </w:t>
      </w:r>
    </w:p>
    <w:p w:rsidR="00000000" w:rsidDel="00000000" w:rsidP="00000000" w:rsidRDefault="00000000" w:rsidRPr="00000000" w14:paraId="00000047">
      <w:pPr>
        <w:spacing w:line="276" w:lineRule="auto"/>
        <w:rPr>
          <w:sz w:val="24"/>
          <w:szCs w:val="24"/>
        </w:rPr>
      </w:pPr>
      <w:r w:rsidDel="00000000" w:rsidR="00000000" w:rsidRPr="00000000">
        <w:rPr>
          <w:rtl w:val="0"/>
        </w:rPr>
      </w:r>
    </w:p>
    <w:p w:rsidR="00000000" w:rsidDel="00000000" w:rsidP="00000000" w:rsidRDefault="00000000" w:rsidRPr="00000000" w14:paraId="00000048">
      <w:pPr>
        <w:spacing w:line="276" w:lineRule="auto"/>
        <w:rPr>
          <w:sz w:val="24"/>
          <w:szCs w:val="24"/>
        </w:rPr>
      </w:pPr>
      <w:r w:rsidDel="00000000" w:rsidR="00000000" w:rsidRPr="00000000">
        <w:rPr>
          <w:rtl w:val="0"/>
        </w:rPr>
      </w:r>
    </w:p>
    <w:p w:rsidR="00000000" w:rsidDel="00000000" w:rsidP="00000000" w:rsidRDefault="00000000" w:rsidRPr="00000000" w14:paraId="00000049">
      <w:pPr>
        <w:spacing w:line="276" w:lineRule="auto"/>
        <w:rPr>
          <w:b w:val="1"/>
          <w:sz w:val="24"/>
          <w:szCs w:val="24"/>
        </w:rPr>
      </w:pPr>
      <w:r w:rsidDel="00000000" w:rsidR="00000000" w:rsidRPr="00000000">
        <w:rPr>
          <w:sz w:val="24"/>
          <w:szCs w:val="24"/>
          <w:rtl w:val="0"/>
        </w:rPr>
        <w:t xml:space="preserve">Il</w:t>
      </w:r>
      <w:r w:rsidDel="00000000" w:rsidR="00000000" w:rsidRPr="00000000">
        <w:rPr>
          <w:sz w:val="24"/>
          <w:szCs w:val="24"/>
          <w:rtl w:val="0"/>
        </w:rPr>
        <w:t xml:space="preserve"> est</w:t>
      </w:r>
      <w:r w:rsidDel="00000000" w:rsidR="00000000" w:rsidRPr="00000000">
        <w:rPr>
          <w:sz w:val="24"/>
          <w:szCs w:val="24"/>
          <w:rtl w:val="0"/>
        </w:rPr>
        <w:t xml:space="preserve"> important de varier les modes de communications, de varier les stratégies pour qu’un plus grand nombre de personnes puissent y participer. Adopter des stratégies plus ludiques permet de rejoindre une variété d’expériences. </w:t>
      </w:r>
      <w:r w:rsidDel="00000000" w:rsidR="00000000" w:rsidRPr="00000000">
        <w:rPr>
          <w:b w:val="1"/>
          <w:sz w:val="24"/>
          <w:szCs w:val="24"/>
          <w:rtl w:val="0"/>
        </w:rPr>
        <w:t xml:space="preserve">Les savoirs empiriques ne sont pas plus importants que les savoirs expérientiels ou les savoirs pratiques. </w:t>
      </w:r>
    </w:p>
    <w:p w:rsidR="00000000" w:rsidDel="00000000" w:rsidP="00000000" w:rsidRDefault="00000000" w:rsidRPr="00000000" w14:paraId="0000004A">
      <w:pPr>
        <w:spacing w:line="276" w:lineRule="auto"/>
        <w:rPr>
          <w:sz w:val="24"/>
          <w:szCs w:val="24"/>
        </w:rPr>
      </w:pPr>
      <w:r w:rsidDel="00000000" w:rsidR="00000000" w:rsidRPr="00000000">
        <w:rPr>
          <w:sz w:val="24"/>
          <w:szCs w:val="24"/>
          <w:rtl w:val="0"/>
        </w:rPr>
        <w:t xml:space="preserve">Il faut aussi mobiliser les principes du féminisme : importance du « care » (prendre soin des unes et des autres). </w:t>
      </w:r>
    </w:p>
    <w:p w:rsidR="00000000" w:rsidDel="00000000" w:rsidP="00000000" w:rsidRDefault="00000000" w:rsidRPr="00000000" w14:paraId="0000004B">
      <w:pPr>
        <w:spacing w:line="276" w:lineRule="auto"/>
        <w:rPr>
          <w:sz w:val="24"/>
          <w:szCs w:val="24"/>
        </w:rPr>
      </w:pPr>
      <w:r w:rsidDel="00000000" w:rsidR="00000000" w:rsidRPr="00000000">
        <w:rPr>
          <w:rtl w:val="0"/>
        </w:rPr>
      </w:r>
    </w:p>
    <w:p w:rsidR="00000000" w:rsidDel="00000000" w:rsidP="00000000" w:rsidRDefault="00000000" w:rsidRPr="00000000" w14:paraId="0000004C">
      <w:pPr>
        <w:spacing w:line="276" w:lineRule="auto"/>
        <w:rPr>
          <w:b w:val="1"/>
          <w:color w:val="767171"/>
          <w:highlight w:val="white"/>
        </w:rPr>
      </w:pPr>
      <w:r w:rsidDel="00000000" w:rsidR="00000000" w:rsidRPr="00000000">
        <w:rPr>
          <w:rtl w:val="0"/>
        </w:rPr>
      </w:r>
    </w:p>
    <w:p w:rsidR="00000000" w:rsidDel="00000000" w:rsidP="00000000" w:rsidRDefault="00000000" w:rsidRPr="00000000" w14:paraId="0000004D">
      <w:pPr>
        <w:spacing w:line="276" w:lineRule="auto"/>
        <w:rPr>
          <w:b w:val="1"/>
          <w:color w:val="767171"/>
          <w:highlight w:val="white"/>
        </w:rPr>
      </w:pPr>
      <w:r w:rsidDel="00000000" w:rsidR="00000000" w:rsidRPr="00000000">
        <w:rPr>
          <w:b w:val="1"/>
          <w:color w:val="767171"/>
          <w:highlight w:val="white"/>
          <w:rtl w:val="0"/>
        </w:rPr>
        <w:t xml:space="preserve">Quelles sont les étapes typiques de la recherche participative ?</w:t>
      </w:r>
    </w:p>
    <w:p w:rsidR="00000000" w:rsidDel="00000000" w:rsidP="00000000" w:rsidRDefault="00000000" w:rsidRPr="00000000" w14:paraId="000000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80" w:line="276" w:lineRule="auto"/>
        <w:ind w:left="720" w:right="0" w:hanging="36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Identifier le besoin de la communauté</w:t>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Mettre en place une structure (comité) pour faire vivre la recherche participative — prendre le temps de construire une relation entre les membres.</w:t>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Prendre le temps de co-construire les idées et le protocole de recherche.</w:t>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0" w:line="276" w:lineRule="auto"/>
        <w:ind w:left="720" w:right="0" w:hanging="36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Recueillir les données — s’engager dans le cycle d’action et de réflexion.</w:t>
      </w:r>
    </w:p>
    <w:p w:rsidR="00000000" w:rsidDel="00000000" w:rsidP="00000000" w:rsidRDefault="00000000" w:rsidRPr="00000000" w14:paraId="00000052">
      <w:pPr>
        <w:spacing w:line="276" w:lineRule="auto"/>
        <w:rPr>
          <w:sz w:val="24"/>
          <w:szCs w:val="24"/>
        </w:rPr>
      </w:pPr>
      <w:r w:rsidDel="00000000" w:rsidR="00000000" w:rsidRPr="00000000">
        <w:rPr>
          <w:rtl w:val="0"/>
        </w:rPr>
      </w:r>
    </w:p>
    <w:p w:rsidR="00000000" w:rsidDel="00000000" w:rsidP="00000000" w:rsidRDefault="00000000" w:rsidRPr="00000000" w14:paraId="00000053">
      <w:pPr>
        <w:ind w:left="-851" w:right="-852" w:firstLine="0"/>
        <w:rPr>
          <w:b w:val="1"/>
          <w:color w:val="767171"/>
          <w:sz w:val="24"/>
          <w:szCs w:val="24"/>
        </w:rPr>
      </w:pPr>
      <w:r w:rsidDel="00000000" w:rsidR="00000000" w:rsidRPr="00000000">
        <w:rPr/>
        <w:drawing>
          <wp:inline distB="0" distT="0" distL="0" distR="0">
            <wp:extent cx="6746369" cy="2277544"/>
            <wp:effectExtent b="0" l="0" r="0" t="0"/>
            <wp:docPr id="18" name="image4.png"/>
            <a:graphic>
              <a:graphicData uri="http://schemas.openxmlformats.org/drawingml/2006/picture">
                <pic:pic>
                  <pic:nvPicPr>
                    <pic:cNvPr id="0" name="image4.png"/>
                    <pic:cNvPicPr preferRelativeResize="0"/>
                  </pic:nvPicPr>
                  <pic:blipFill>
                    <a:blip r:embed="rId8"/>
                    <a:srcRect b="3621" l="15658" r="4" t="-204"/>
                    <a:stretch>
                      <a:fillRect/>
                    </a:stretch>
                  </pic:blipFill>
                  <pic:spPr>
                    <a:xfrm>
                      <a:off x="0" y="0"/>
                      <a:ext cx="6746369" cy="2277544"/>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54">
      <w:pPr>
        <w:spacing w:line="276" w:lineRule="auto"/>
        <w:rPr>
          <w:b w:val="1"/>
          <w:color w:val="767171"/>
          <w:highlight w:val="white"/>
        </w:rPr>
      </w:pPr>
      <w:r w:rsidDel="00000000" w:rsidR="00000000" w:rsidRPr="00000000">
        <w:rPr>
          <w:b w:val="1"/>
          <w:color w:val="767171"/>
          <w:highlight w:val="white"/>
          <w:rtl w:val="0"/>
        </w:rPr>
        <w:t xml:space="preserve">Quels sont les bénéfices possibles de la recherche participative ?</w:t>
      </w:r>
    </w:p>
    <w:p w:rsidR="00000000" w:rsidDel="00000000" w:rsidP="00000000" w:rsidRDefault="00000000" w:rsidRPr="00000000" w14:paraId="00000055">
      <w:pPr>
        <w:spacing w:line="276" w:lineRule="auto"/>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-495299</wp:posOffset>
                </wp:positionH>
                <wp:positionV relativeFrom="paragraph">
                  <wp:posOffset>203200</wp:posOffset>
                </wp:positionV>
                <wp:extent cx="2423795" cy="3155686"/>
                <wp:effectExtent b="0" l="0" r="0" t="0"/>
                <wp:wrapNone/>
                <wp:docPr id="15" name=""/>
                <a:graphic>
                  <a:graphicData uri="http://schemas.microsoft.com/office/word/2010/wordprocessingShape">
                    <wps:wsp>
                      <wps:cNvSpPr/>
                      <wps:cNvPr id="4" name="Shape 4"/>
                      <wps:spPr>
                        <a:xfrm>
                          <a:off x="4138865" y="2208375"/>
                          <a:ext cx="2414270" cy="3143250"/>
                        </a:xfrm>
                        <a:prstGeom prst="wedgeRoundRectCallout">
                          <a:avLst>
                            <a:gd fmla="val 28613" name="adj1"/>
                            <a:gd fmla="val 57147" name="adj2"/>
                            <a:gd fmla="val 16667" name="adj3"/>
                          </a:avLst>
                        </a:prstGeom>
                        <a:solidFill>
                          <a:srgbClr val="F7CAAC"/>
                        </a:solidFill>
                        <a:ln cap="flat" cmpd="sng" w="9525">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24"/>
                                <w:vertAlign w:val="baseline"/>
                              </w:rPr>
                            </w:r>
                            <w:r w:rsidDel="00000000" w:rsidR="00000000" w:rsidRPr="00000000">
                              <w:rPr>
                                <w:rFonts w:ascii="Montserrat" w:cs="Montserrat" w:eastAsia="Montserrat" w:hAnsi="Montserrat"/>
                                <w:b w:val="0"/>
                                <w:i w:val="0"/>
                                <w:smallCaps w:val="0"/>
                                <w:strike w:val="0"/>
                                <w:color w:val="000000"/>
                                <w:sz w:val="24"/>
                                <w:vertAlign w:val="baseline"/>
                              </w:rPr>
                              <w:t xml:space="preserve">1. Produire des connaissances concrètes que la communauté peut utiliser.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24"/>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10"/>
                                <w:vertAlign w:val="baseline"/>
                              </w:rPr>
                            </w:r>
                            <w:r w:rsidDel="00000000" w:rsidR="00000000" w:rsidRPr="00000000">
                              <w:rPr>
                                <w:rFonts w:ascii="Montserrat" w:cs="Montserrat" w:eastAsia="Montserrat" w:hAnsi="Montserrat"/>
                                <w:b w:val="0"/>
                                <w:i w:val="0"/>
                                <w:smallCaps w:val="0"/>
                                <w:strike w:val="0"/>
                                <w:color w:val="000000"/>
                                <w:sz w:val="24"/>
                                <w:vertAlign w:val="baseline"/>
                              </w:rPr>
                              <w:t xml:space="preserve">2. Éviter le plus possible les angles morts.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24"/>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10"/>
                                <w:vertAlign w:val="baseline"/>
                              </w:rPr>
                            </w:r>
                            <w:r w:rsidDel="00000000" w:rsidR="00000000" w:rsidRPr="00000000">
                              <w:rPr>
                                <w:rFonts w:ascii="Montserrat" w:cs="Montserrat" w:eastAsia="Montserrat" w:hAnsi="Montserrat"/>
                                <w:b w:val="0"/>
                                <w:i w:val="0"/>
                                <w:smallCaps w:val="0"/>
                                <w:strike w:val="0"/>
                                <w:color w:val="000000"/>
                                <w:sz w:val="24"/>
                                <w:vertAlign w:val="baseline"/>
                              </w:rPr>
                              <w:t xml:space="preserve">3. Les contributions de chacune peuvent apporter des connaissances pour éviter de reproduire des stéréotypes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Montserrat" w:cs="Montserrat" w:eastAsia="Montserrat" w:hAnsi="Montserrat"/>
                                <w:b w:val="0"/>
                                <w:i w:val="0"/>
                                <w:smallCaps w:val="0"/>
                                <w:strike w:val="0"/>
                                <w:color w:val="000000"/>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-495299</wp:posOffset>
                </wp:positionH>
                <wp:positionV relativeFrom="paragraph">
                  <wp:posOffset>203200</wp:posOffset>
                </wp:positionV>
                <wp:extent cx="2423795" cy="3155686"/>
                <wp:effectExtent b="0" l="0" r="0" t="0"/>
                <wp:wrapNone/>
                <wp:docPr id="15"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2423795" cy="3155686"/>
                        </a:xfrm>
                        <a:prstGeom prst="rect"/>
                        <a:ln/>
                      </pic:spPr>
                    </pic:pic>
                  </a:graphicData>
                </a:graphic>
              </wp:anchor>
            </w:drawing>
          </mc:Fallback>
        </mc:AlternateContent>
      </w:r>
    </w:p>
    <w:p w:rsidR="00000000" w:rsidDel="00000000" w:rsidP="00000000" w:rsidRDefault="00000000" w:rsidRPr="00000000" w14:paraId="00000056">
      <w:pPr>
        <w:spacing w:line="276" w:lineRule="auto"/>
        <w:rPr>
          <w:sz w:val="24"/>
          <w:szCs w:val="24"/>
        </w:rPr>
      </w:pPr>
      <w:r w:rsidDel="00000000" w:rsidR="00000000" w:rsidRPr="00000000">
        <w:rPr>
          <w:rtl w:val="0"/>
        </w:rPr>
      </w:r>
    </w:p>
    <w:p w:rsidR="00000000" w:rsidDel="00000000" w:rsidP="00000000" w:rsidRDefault="00000000" w:rsidRPr="00000000" w14:paraId="00000057">
      <w:pPr>
        <w:spacing w:line="276" w:lineRule="auto"/>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76200</wp:posOffset>
                </wp:positionV>
                <wp:extent cx="3242945" cy="2086967"/>
                <wp:effectExtent b="0" l="0" r="0" t="0"/>
                <wp:wrapNone/>
                <wp:docPr id="13" name=""/>
                <a:graphic>
                  <a:graphicData uri="http://schemas.microsoft.com/office/word/2010/wordprocessingShape">
                    <wps:wsp>
                      <wps:cNvSpPr/>
                      <wps:cNvPr id="2" name="Shape 2"/>
                      <wps:spPr>
                        <a:xfrm>
                          <a:off x="3730874" y="2507775"/>
                          <a:ext cx="3963900" cy="2544600"/>
                        </a:xfrm>
                        <a:prstGeom prst="wedgeEllipseCallout">
                          <a:avLst>
                            <a:gd fmla="val -20376" name="adj1"/>
                            <a:gd fmla="val 59808" name="adj2"/>
                          </a:avLst>
                        </a:prstGeom>
                        <a:solidFill>
                          <a:schemeClr val="accent3"/>
                        </a:solidFill>
                        <a:ln cap="flat" cmpd="sng" w="12700">
                          <a:solidFill>
                            <a:srgbClr val="787878"/>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409.4580078125" w:firstLine="0"/>
                              <w:jc w:val="left"/>
                              <w:textDirection w:val="btLr"/>
                            </w:pPr>
                            <w:r w:rsidDel="00000000" w:rsidR="00000000" w:rsidRPr="00000000">
                              <w:rPr>
                                <w:rFonts w:ascii="Montserrat" w:cs="Montserrat" w:eastAsia="Montserrat" w:hAnsi="Montserrat"/>
                                <w:b w:val="0"/>
                                <w:i w:val="0"/>
                                <w:smallCaps w:val="0"/>
                                <w:strike w:val="0"/>
                                <w:color w:val="000000"/>
                                <w:sz w:val="30"/>
                                <w:vertAlign w:val="baseline"/>
                              </w:rPr>
                              <w:t xml:space="preserve">Cela m’a plus ouvert les yeux sur la réalité des femmes itinérantes et offert une meilleure connaissance du réseau et des services disponibles.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76200</wp:posOffset>
                </wp:positionV>
                <wp:extent cx="3242945" cy="2086967"/>
                <wp:effectExtent b="0" l="0" r="0" t="0"/>
                <wp:wrapNone/>
                <wp:docPr id="13"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3242945" cy="2086967"/>
                        </a:xfrm>
                        <a:prstGeom prst="rect"/>
                        <a:ln/>
                      </pic:spPr>
                    </pic:pic>
                  </a:graphicData>
                </a:graphic>
              </wp:anchor>
            </w:drawing>
          </mc:Fallback>
        </mc:AlternateContent>
      </w:r>
    </w:p>
    <w:p w:rsidR="00000000" w:rsidDel="00000000" w:rsidP="00000000" w:rsidRDefault="00000000" w:rsidRPr="00000000" w14:paraId="00000058">
      <w:pPr>
        <w:spacing w:line="276" w:lineRule="auto"/>
        <w:rPr>
          <w:sz w:val="24"/>
          <w:szCs w:val="24"/>
        </w:rPr>
      </w:pPr>
      <w:r w:rsidDel="00000000" w:rsidR="00000000" w:rsidRPr="00000000">
        <w:rPr>
          <w:rtl w:val="0"/>
        </w:rPr>
      </w:r>
    </w:p>
    <w:p w:rsidR="00000000" w:rsidDel="00000000" w:rsidP="00000000" w:rsidRDefault="00000000" w:rsidRPr="00000000" w14:paraId="00000059">
      <w:pPr>
        <w:spacing w:line="276" w:lineRule="auto"/>
        <w:rPr>
          <w:sz w:val="24"/>
          <w:szCs w:val="24"/>
        </w:rPr>
      </w:pPr>
      <w:r w:rsidDel="00000000" w:rsidR="00000000" w:rsidRPr="00000000">
        <w:rPr>
          <w:rtl w:val="0"/>
        </w:rPr>
      </w:r>
    </w:p>
    <w:p w:rsidR="00000000" w:rsidDel="00000000" w:rsidP="00000000" w:rsidRDefault="00000000" w:rsidRPr="00000000" w14:paraId="0000005A">
      <w:pPr>
        <w:spacing w:line="276" w:lineRule="auto"/>
        <w:rPr>
          <w:sz w:val="24"/>
          <w:szCs w:val="24"/>
        </w:rPr>
      </w:pPr>
      <w:r w:rsidDel="00000000" w:rsidR="00000000" w:rsidRPr="00000000">
        <w:rPr>
          <w:rtl w:val="0"/>
        </w:rPr>
      </w:r>
    </w:p>
    <w:p w:rsidR="00000000" w:rsidDel="00000000" w:rsidP="00000000" w:rsidRDefault="00000000" w:rsidRPr="00000000" w14:paraId="0000005B">
      <w:pPr>
        <w:spacing w:line="276" w:lineRule="auto"/>
        <w:rPr>
          <w:sz w:val="24"/>
          <w:szCs w:val="24"/>
        </w:rPr>
      </w:pPr>
      <w:r w:rsidDel="00000000" w:rsidR="00000000" w:rsidRPr="00000000">
        <w:rPr>
          <w:rtl w:val="0"/>
        </w:rPr>
      </w:r>
    </w:p>
    <w:p w:rsidR="00000000" w:rsidDel="00000000" w:rsidP="00000000" w:rsidRDefault="00000000" w:rsidRPr="00000000" w14:paraId="0000005C">
      <w:pPr>
        <w:spacing w:line="276" w:lineRule="auto"/>
        <w:rPr>
          <w:sz w:val="24"/>
          <w:szCs w:val="24"/>
        </w:rPr>
      </w:pPr>
      <w:r w:rsidDel="00000000" w:rsidR="00000000" w:rsidRPr="00000000">
        <w:rPr>
          <w:rtl w:val="0"/>
        </w:rPr>
      </w:r>
    </w:p>
    <w:p w:rsidR="00000000" w:rsidDel="00000000" w:rsidP="00000000" w:rsidRDefault="00000000" w:rsidRPr="00000000" w14:paraId="0000005D">
      <w:pPr>
        <w:spacing w:line="276" w:lineRule="auto"/>
        <w:rPr>
          <w:sz w:val="24"/>
          <w:szCs w:val="24"/>
        </w:rPr>
      </w:pPr>
      <w:r w:rsidDel="00000000" w:rsidR="00000000" w:rsidRPr="00000000">
        <w:rPr>
          <w:rtl w:val="0"/>
        </w:rPr>
      </w:r>
    </w:p>
    <w:p w:rsidR="00000000" w:rsidDel="00000000" w:rsidP="00000000" w:rsidRDefault="00000000" w:rsidRPr="00000000" w14:paraId="0000005E">
      <w:pPr>
        <w:spacing w:line="276" w:lineRule="auto"/>
        <w:rPr>
          <w:sz w:val="24"/>
          <w:szCs w:val="24"/>
        </w:rPr>
      </w:pPr>
      <w:r w:rsidDel="00000000" w:rsidR="00000000" w:rsidRPr="00000000">
        <w:rPr>
          <w:rtl w:val="0"/>
        </w:rPr>
      </w:r>
    </w:p>
    <w:p w:rsidR="00000000" w:rsidDel="00000000" w:rsidP="00000000" w:rsidRDefault="00000000" w:rsidRPr="00000000" w14:paraId="0000005F">
      <w:pPr>
        <w:spacing w:line="276" w:lineRule="auto"/>
        <w:rPr>
          <w:sz w:val="24"/>
          <w:szCs w:val="24"/>
        </w:rPr>
      </w:pPr>
      <w:r w:rsidDel="00000000" w:rsidR="00000000" w:rsidRPr="00000000">
        <w:rPr>
          <w:rtl w:val="0"/>
        </w:rPr>
      </w:r>
    </w:p>
    <w:p w:rsidR="00000000" w:rsidDel="00000000" w:rsidP="00000000" w:rsidRDefault="00000000" w:rsidRPr="00000000" w14:paraId="00000060">
      <w:pPr>
        <w:spacing w:line="276" w:lineRule="auto"/>
        <w:rPr>
          <w:sz w:val="24"/>
          <w:szCs w:val="24"/>
        </w:rPr>
      </w:pPr>
      <w:r w:rsidDel="00000000" w:rsidR="00000000" w:rsidRPr="00000000">
        <w:rPr>
          <w:rtl w:val="0"/>
        </w:rPr>
      </w:r>
    </w:p>
    <w:p w:rsidR="00000000" w:rsidDel="00000000" w:rsidP="00000000" w:rsidRDefault="00000000" w:rsidRPr="00000000" w14:paraId="00000061">
      <w:pPr>
        <w:spacing w:line="276" w:lineRule="auto"/>
        <w:rPr>
          <w:sz w:val="24"/>
          <w:szCs w:val="24"/>
        </w:rPr>
      </w:pPr>
      <w:r w:rsidDel="00000000" w:rsidR="00000000" w:rsidRPr="00000000">
        <w:rPr>
          <w:rtl w:val="0"/>
        </w:rPr>
      </w:r>
    </w:p>
    <w:p w:rsidR="00000000" w:rsidDel="00000000" w:rsidP="00000000" w:rsidRDefault="00000000" w:rsidRPr="00000000" w14:paraId="00000062">
      <w:pPr>
        <w:spacing w:line="276" w:lineRule="auto"/>
        <w:rPr>
          <w:sz w:val="24"/>
          <w:szCs w:val="24"/>
        </w:rPr>
      </w:pPr>
      <w:r w:rsidDel="00000000" w:rsidR="00000000" w:rsidRPr="00000000">
        <w:rPr>
          <w:rtl w:val="0"/>
        </w:rPr>
      </w:r>
    </w:p>
    <w:p w:rsidR="00000000" w:rsidDel="00000000" w:rsidP="00000000" w:rsidRDefault="00000000" w:rsidRPr="00000000" w14:paraId="00000063">
      <w:pPr>
        <w:spacing w:line="276" w:lineRule="auto"/>
        <w:rPr>
          <w:sz w:val="24"/>
          <w:szCs w:val="24"/>
        </w:rPr>
      </w:pPr>
      <w:r w:rsidDel="00000000" w:rsidR="00000000" w:rsidRPr="00000000">
        <w:rPr>
          <w:rtl w:val="0"/>
        </w:rPr>
      </w:r>
    </w:p>
    <w:p w:rsidR="00000000" w:rsidDel="00000000" w:rsidP="00000000" w:rsidRDefault="00000000" w:rsidRPr="00000000" w14:paraId="00000064">
      <w:pPr>
        <w:spacing w:line="276" w:lineRule="auto"/>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573405</wp:posOffset>
            </wp:positionH>
            <wp:positionV relativeFrom="paragraph">
              <wp:posOffset>156527</wp:posOffset>
            </wp:positionV>
            <wp:extent cx="4043045" cy="2561590"/>
            <wp:effectExtent b="0" l="0" r="0" t="0"/>
            <wp:wrapSquare wrapText="bothSides" distB="0" distT="0" distL="114300" distR="114300"/>
            <wp:docPr descr="Illustrations des deux conférencières" id="16" name="image1.png"/>
            <a:graphic>
              <a:graphicData uri="http://schemas.openxmlformats.org/drawingml/2006/picture">
                <pic:pic>
                  <pic:nvPicPr>
                    <pic:cNvPr descr="Illustrations des deux conférencières" id="0" name="image1.png"/>
                    <pic:cNvPicPr preferRelativeResize="0"/>
                  </pic:nvPicPr>
                  <pic:blipFill>
                    <a:blip r:embed="rId7"/>
                    <a:srcRect b="0" l="-3432" r="-2734" t="0"/>
                    <a:stretch>
                      <a:fillRect/>
                    </a:stretch>
                  </pic:blipFill>
                  <pic:spPr>
                    <a:xfrm>
                      <a:off x="0" y="0"/>
                      <a:ext cx="4043045" cy="2561590"/>
                    </a:xfrm>
                    <a:prstGeom prst="rect"/>
                    <a:ln/>
                  </pic:spPr>
                </pic:pic>
              </a:graphicData>
            </a:graphic>
          </wp:anchor>
        </w:drawing>
      </w:r>
    </w:p>
    <w:p w:rsidR="00000000" w:rsidDel="00000000" w:rsidP="00000000" w:rsidRDefault="00000000" w:rsidRPr="00000000" w14:paraId="00000065">
      <w:pPr>
        <w:spacing w:line="276" w:lineRule="auto"/>
        <w:rPr>
          <w:sz w:val="24"/>
          <w:szCs w:val="24"/>
        </w:rPr>
      </w:pPr>
      <w:r w:rsidDel="00000000" w:rsidR="00000000" w:rsidRPr="00000000">
        <w:rPr>
          <w:rtl w:val="0"/>
        </w:rPr>
      </w:r>
    </w:p>
    <w:p w:rsidR="00000000" w:rsidDel="00000000" w:rsidP="00000000" w:rsidRDefault="00000000" w:rsidRPr="00000000" w14:paraId="00000066">
      <w:pPr>
        <w:spacing w:line="276" w:lineRule="auto"/>
        <w:rPr>
          <w:sz w:val="24"/>
          <w:szCs w:val="24"/>
        </w:rPr>
      </w:pPr>
      <w:r w:rsidDel="00000000" w:rsidR="00000000" w:rsidRPr="00000000">
        <w:rPr>
          <w:rtl w:val="0"/>
        </w:rPr>
      </w:r>
    </w:p>
    <w:p w:rsidR="00000000" w:rsidDel="00000000" w:rsidP="00000000" w:rsidRDefault="00000000" w:rsidRPr="00000000" w14:paraId="00000067">
      <w:pPr>
        <w:spacing w:line="276" w:lineRule="auto"/>
        <w:rPr>
          <w:sz w:val="24"/>
          <w:szCs w:val="24"/>
        </w:rPr>
      </w:pPr>
      <w:r w:rsidDel="00000000" w:rsidR="00000000" w:rsidRPr="00000000">
        <w:rPr>
          <w:rtl w:val="0"/>
        </w:rPr>
      </w:r>
    </w:p>
    <w:p w:rsidR="00000000" w:rsidDel="00000000" w:rsidP="00000000" w:rsidRDefault="00000000" w:rsidRPr="00000000" w14:paraId="00000068">
      <w:pPr>
        <w:rPr>
          <w:b w:val="1"/>
          <w:color w:val="76717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9">
      <w:pPr>
        <w:spacing w:line="276" w:lineRule="auto"/>
        <w:rPr>
          <w:b w:val="1"/>
          <w:color w:val="767171"/>
          <w:highlight w:val="white"/>
        </w:rPr>
      </w:pPr>
      <w:r w:rsidDel="00000000" w:rsidR="00000000" w:rsidRPr="00000000">
        <w:rPr>
          <w:b w:val="1"/>
          <w:color w:val="767171"/>
          <w:highlight w:val="white"/>
          <w:rtl w:val="0"/>
        </w:rPr>
        <w:t xml:space="preserve">Quels sont les défis potentiels ? À quoi faire attention ?</w:t>
      </w:r>
    </w:p>
    <w:p w:rsidR="00000000" w:rsidDel="00000000" w:rsidP="00000000" w:rsidRDefault="00000000" w:rsidRPr="00000000" w14:paraId="0000006A">
      <w:pPr>
        <w:spacing w:line="276" w:lineRule="auto"/>
        <w:rPr>
          <w:sz w:val="24"/>
          <w:szCs w:val="24"/>
        </w:rPr>
      </w:pPr>
      <w:r w:rsidDel="00000000" w:rsidR="00000000" w:rsidRPr="00000000">
        <w:rPr>
          <w:rtl w:val="0"/>
        </w:rPr>
      </w:r>
    </w:p>
    <w:p w:rsidR="00000000" w:rsidDel="00000000" w:rsidP="00000000" w:rsidRDefault="00000000" w:rsidRPr="00000000" w14:paraId="0000006B">
      <w:pPr>
        <w:spacing w:line="276" w:lineRule="auto"/>
        <w:rPr>
          <w:sz w:val="24"/>
          <w:szCs w:val="24"/>
        </w:rPr>
      </w:pPr>
      <w:r w:rsidDel="00000000" w:rsidR="00000000" w:rsidRPr="00000000">
        <w:rPr>
          <w:sz w:val="24"/>
          <w:szCs w:val="24"/>
          <w:rtl w:val="0"/>
        </w:rPr>
        <w:t xml:space="preserve">Ce n’est pas une solution magique ! Les personnes présentes (les participantes) ne représentent pas l’ensemble de la population. Le guide est bien fait, mais on ne sait pas comment la femme va l’accueillir. </w:t>
      </w:r>
    </w:p>
    <w:p w:rsidR="00000000" w:rsidDel="00000000" w:rsidP="00000000" w:rsidRDefault="00000000" w:rsidRPr="00000000" w14:paraId="0000006C">
      <w:pPr>
        <w:spacing w:line="276" w:lineRule="auto"/>
        <w:rPr>
          <w:sz w:val="24"/>
          <w:szCs w:val="24"/>
        </w:rPr>
      </w:pPr>
      <w:r w:rsidDel="00000000" w:rsidR="00000000" w:rsidRPr="00000000">
        <w:rPr>
          <w:rtl w:val="0"/>
        </w:rPr>
      </w:r>
    </w:p>
    <w:p w:rsidR="00000000" w:rsidDel="00000000" w:rsidP="00000000" w:rsidRDefault="00000000" w:rsidRPr="00000000" w14:paraId="0000006D">
      <w:pPr>
        <w:spacing w:line="276" w:lineRule="auto"/>
        <w:rPr>
          <w:sz w:val="24"/>
          <w:szCs w:val="24"/>
        </w:rPr>
      </w:pPr>
      <w:r w:rsidDel="00000000" w:rsidR="00000000" w:rsidRPr="00000000">
        <w:rPr>
          <w:sz w:val="24"/>
          <w:szCs w:val="24"/>
          <w:rtl w:val="0"/>
        </w:rPr>
        <w:t xml:space="preserve">Comme chercheur, le financement est toujours un défi et il faut éviter le glissement facile vers un rythme et une structure académique/universitaire. </w:t>
      </w:r>
    </w:p>
    <w:p w:rsidR="00000000" w:rsidDel="00000000" w:rsidP="00000000" w:rsidRDefault="00000000" w:rsidRPr="00000000" w14:paraId="0000006E">
      <w:pPr>
        <w:spacing w:line="276" w:lineRule="auto"/>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-241299</wp:posOffset>
                </wp:positionH>
                <wp:positionV relativeFrom="paragraph">
                  <wp:posOffset>190500</wp:posOffset>
                </wp:positionV>
                <wp:extent cx="5753100" cy="3081338"/>
                <wp:effectExtent b="0" l="0" r="0" t="0"/>
                <wp:wrapNone/>
                <wp:docPr id="14" name=""/>
                <a:graphic>
                  <a:graphicData uri="http://schemas.microsoft.com/office/word/2010/wordprocessingShape">
                    <wps:wsp>
                      <wps:cNvSpPr/>
                      <wps:cNvPr id="3" name="Shape 3"/>
                      <wps:spPr>
                        <a:xfrm>
                          <a:off x="2474213" y="2244094"/>
                          <a:ext cx="5743575" cy="3071813"/>
                        </a:xfrm>
                        <a:prstGeom prst="roundRect">
                          <a:avLst>
                            <a:gd fmla="val 16667" name="adj"/>
                          </a:avLst>
                        </a:prstGeom>
                        <a:gradFill>
                          <a:gsLst>
                            <a:gs pos="0">
                              <a:srgbClr val="D1D1D1"/>
                            </a:gs>
                            <a:gs pos="50000">
                              <a:srgbClr val="C7C7C7"/>
                            </a:gs>
                            <a:gs pos="100000">
                              <a:srgbClr val="C0C0C0"/>
                            </a:gs>
                          </a:gsLst>
                          <a:lin ang="5400000" scaled="0"/>
                        </a:gradFill>
                        <a:ln cap="flat" cmpd="sng" w="9525">
                          <a:solidFill>
                            <a:schemeClr val="accent3"/>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Montserrat" w:cs="Montserrat" w:eastAsia="Montserrat" w:hAnsi="Montserrat"/>
                                <w:b w:val="1"/>
                                <w:i w:val="0"/>
                                <w:smallCaps w:val="0"/>
                                <w:strike w:val="0"/>
                                <w:color w:val="ffffff"/>
                                <w:sz w:val="28"/>
                                <w:vertAlign w:val="baseline"/>
                              </w:rPr>
                              <w:t xml:space="preserve">Questions des participants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ontserrat" w:cs="Montserrat" w:eastAsia="Montserrat" w:hAnsi="Montserrat"/>
                                <w:b w:val="1"/>
                                <w:i w:val="0"/>
                                <w:smallCaps w:val="0"/>
                                <w:strike w:val="0"/>
                                <w:color w:val="ffffff"/>
                                <w:sz w:val="28"/>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24"/>
                                <w:vertAlign w:val="baseline"/>
                              </w:rPr>
                            </w:r>
                            <w:r w:rsidDel="00000000" w:rsidR="00000000" w:rsidRPr="00000000">
                              <w:rPr>
                                <w:rFonts w:ascii="Montserrat" w:cs="Montserrat" w:eastAsia="Montserrat" w:hAnsi="Montserrat"/>
                                <w:b w:val="1"/>
                                <w:i w:val="0"/>
                                <w:smallCaps w:val="0"/>
                                <w:strike w:val="0"/>
                                <w:color w:val="000000"/>
                                <w:sz w:val="24"/>
                                <w:vertAlign w:val="baseline"/>
                              </w:rPr>
                              <w:t xml:space="preserve">Comment construire la confiance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ontserrat" w:cs="Montserrat" w:eastAsia="Montserrat" w:hAnsi="Montserrat"/>
                                <w:b w:val="1"/>
                                <w:i w:val="0"/>
                                <w:smallCaps w:val="0"/>
                                <w:strike w:val="0"/>
                                <w:color w:val="000000"/>
                                <w:sz w:val="24"/>
                                <w:vertAlign w:val="baseline"/>
                              </w:rPr>
                            </w:r>
                            <w:r w:rsidDel="00000000" w:rsidR="00000000" w:rsidRPr="00000000">
                              <w:rPr>
                                <w:rFonts w:ascii="Montserrat" w:cs="Montserrat" w:eastAsia="Montserrat" w:hAnsi="Montserrat"/>
                                <w:b w:val="0"/>
                                <w:i w:val="0"/>
                                <w:smallCaps w:val="0"/>
                                <w:strike w:val="0"/>
                                <w:color w:val="000000"/>
                                <w:sz w:val="24"/>
                                <w:vertAlign w:val="baseline"/>
                              </w:rPr>
                              <w:t xml:space="preserve">Se montrer humain — dévoiler sa vulnérabilité et ne pas se sentir jugée.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24"/>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24"/>
                                <w:vertAlign w:val="baseline"/>
                              </w:rPr>
                            </w:r>
                            <w:r w:rsidDel="00000000" w:rsidR="00000000" w:rsidRPr="00000000">
                              <w:rPr>
                                <w:rFonts w:ascii="Montserrat" w:cs="Montserrat" w:eastAsia="Montserrat" w:hAnsi="Montserrat"/>
                                <w:b w:val="1"/>
                                <w:i w:val="0"/>
                                <w:smallCaps w:val="0"/>
                                <w:strike w:val="0"/>
                                <w:color w:val="000000"/>
                                <w:sz w:val="24"/>
                                <w:vertAlign w:val="baseline"/>
                              </w:rPr>
                              <w:t xml:space="preserve">Comment financer les salaires des savoirs expérientiels ?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ontserrat" w:cs="Montserrat" w:eastAsia="Montserrat" w:hAnsi="Montserrat"/>
                                <w:b w:val="1"/>
                                <w:i w:val="0"/>
                                <w:smallCaps w:val="0"/>
                                <w:strike w:val="0"/>
                                <w:color w:val="000000"/>
                                <w:sz w:val="24"/>
                                <w:vertAlign w:val="baseline"/>
                              </w:rPr>
                            </w:r>
                            <w:r w:rsidDel="00000000" w:rsidR="00000000" w:rsidRPr="00000000">
                              <w:rPr>
                                <w:rFonts w:ascii="Montserrat" w:cs="Montserrat" w:eastAsia="Montserrat" w:hAnsi="Montserrat"/>
                                <w:b w:val="0"/>
                                <w:i w:val="0"/>
                                <w:smallCaps w:val="0"/>
                                <w:strike w:val="0"/>
                                <w:color w:val="000000"/>
                                <w:sz w:val="24"/>
                                <w:vertAlign w:val="baseline"/>
                              </w:rPr>
                              <w:t xml:space="preserve">Il existe des difficultés de reconnaissance des savoirs expérientiels au sein des ressources humaines universitaires, pour ce projet la gestion des fonds de recherche s’est faite à partir d’un organisme à but non lucratif, et cela a permis davantage d’équité, plus de liberté sur les choix.</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-241299</wp:posOffset>
                </wp:positionH>
                <wp:positionV relativeFrom="paragraph">
                  <wp:posOffset>190500</wp:posOffset>
                </wp:positionV>
                <wp:extent cx="5753100" cy="3081338"/>
                <wp:effectExtent b="0" l="0" r="0" t="0"/>
                <wp:wrapNone/>
                <wp:docPr id="14"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5753100" cy="3081338"/>
                        </a:xfrm>
                        <a:prstGeom prst="rect"/>
                        <a:ln/>
                      </pic:spPr>
                    </pic:pic>
                  </a:graphicData>
                </a:graphic>
              </wp:anchor>
            </w:drawing>
          </mc:Fallback>
        </mc:AlternateContent>
      </w:r>
    </w:p>
    <w:p w:rsidR="00000000" w:rsidDel="00000000" w:rsidP="00000000" w:rsidRDefault="00000000" w:rsidRPr="00000000" w14:paraId="0000006F">
      <w:pPr>
        <w:spacing w:line="276" w:lineRule="auto"/>
        <w:rPr>
          <w:sz w:val="24"/>
          <w:szCs w:val="24"/>
        </w:rPr>
      </w:pPr>
      <w:r w:rsidDel="00000000" w:rsidR="00000000" w:rsidRPr="00000000">
        <w:rPr>
          <w:rtl w:val="0"/>
        </w:rPr>
      </w:r>
    </w:p>
    <w:p w:rsidR="00000000" w:rsidDel="00000000" w:rsidP="00000000" w:rsidRDefault="00000000" w:rsidRPr="00000000" w14:paraId="00000070">
      <w:pPr>
        <w:spacing w:line="276" w:lineRule="auto"/>
        <w:rPr>
          <w:sz w:val="24"/>
          <w:szCs w:val="24"/>
        </w:rPr>
      </w:pPr>
      <w:r w:rsidDel="00000000" w:rsidR="00000000" w:rsidRPr="00000000">
        <w:rPr>
          <w:rtl w:val="0"/>
        </w:rPr>
      </w:r>
    </w:p>
    <w:p w:rsidR="00000000" w:rsidDel="00000000" w:rsidP="00000000" w:rsidRDefault="00000000" w:rsidRPr="00000000" w14:paraId="00000071">
      <w:pPr>
        <w:spacing w:line="276" w:lineRule="auto"/>
        <w:rPr>
          <w:sz w:val="24"/>
          <w:szCs w:val="24"/>
        </w:rPr>
      </w:pPr>
      <w:r w:rsidDel="00000000" w:rsidR="00000000" w:rsidRPr="00000000">
        <w:rPr>
          <w:rtl w:val="0"/>
        </w:rPr>
      </w:r>
    </w:p>
    <w:p w:rsidR="00000000" w:rsidDel="00000000" w:rsidP="00000000" w:rsidRDefault="00000000" w:rsidRPr="00000000" w14:paraId="00000072">
      <w:pPr>
        <w:spacing w:line="276" w:lineRule="auto"/>
        <w:rPr>
          <w:sz w:val="24"/>
          <w:szCs w:val="24"/>
        </w:rPr>
      </w:pPr>
      <w:r w:rsidDel="00000000" w:rsidR="00000000" w:rsidRPr="00000000">
        <w:rPr>
          <w:rtl w:val="0"/>
        </w:rPr>
      </w:r>
    </w:p>
    <w:p w:rsidR="00000000" w:rsidDel="00000000" w:rsidP="00000000" w:rsidRDefault="00000000" w:rsidRPr="00000000" w14:paraId="00000073">
      <w:pPr>
        <w:spacing w:line="276" w:lineRule="auto"/>
        <w:rPr>
          <w:sz w:val="24"/>
          <w:szCs w:val="24"/>
        </w:rPr>
      </w:pPr>
      <w:r w:rsidDel="00000000" w:rsidR="00000000" w:rsidRPr="00000000">
        <w:rPr>
          <w:rtl w:val="0"/>
        </w:rPr>
      </w:r>
    </w:p>
    <w:p w:rsidR="00000000" w:rsidDel="00000000" w:rsidP="00000000" w:rsidRDefault="00000000" w:rsidRPr="00000000" w14:paraId="00000074">
      <w:pPr>
        <w:spacing w:line="276" w:lineRule="auto"/>
        <w:rPr>
          <w:sz w:val="24"/>
          <w:szCs w:val="24"/>
        </w:rPr>
      </w:pPr>
      <w:r w:rsidDel="00000000" w:rsidR="00000000" w:rsidRPr="00000000">
        <w:rPr>
          <w:rtl w:val="0"/>
        </w:rPr>
      </w:r>
    </w:p>
    <w:p w:rsidR="00000000" w:rsidDel="00000000" w:rsidP="00000000" w:rsidRDefault="00000000" w:rsidRPr="00000000" w14:paraId="00000075">
      <w:pPr>
        <w:spacing w:line="276" w:lineRule="auto"/>
        <w:rPr>
          <w:sz w:val="24"/>
          <w:szCs w:val="24"/>
        </w:rPr>
      </w:pPr>
      <w:r w:rsidDel="00000000" w:rsidR="00000000" w:rsidRPr="00000000">
        <w:rPr>
          <w:rtl w:val="0"/>
        </w:rPr>
      </w:r>
    </w:p>
    <w:p w:rsidR="00000000" w:rsidDel="00000000" w:rsidP="00000000" w:rsidRDefault="00000000" w:rsidRPr="00000000" w14:paraId="00000076">
      <w:pPr>
        <w:spacing w:line="276" w:lineRule="auto"/>
        <w:rPr>
          <w:sz w:val="24"/>
          <w:szCs w:val="24"/>
        </w:rPr>
      </w:pPr>
      <w:r w:rsidDel="00000000" w:rsidR="00000000" w:rsidRPr="00000000">
        <w:rPr>
          <w:rtl w:val="0"/>
        </w:rPr>
      </w:r>
    </w:p>
    <w:p w:rsidR="00000000" w:rsidDel="00000000" w:rsidP="00000000" w:rsidRDefault="00000000" w:rsidRPr="00000000" w14:paraId="00000077">
      <w:pPr>
        <w:spacing w:line="276" w:lineRule="auto"/>
        <w:rPr>
          <w:sz w:val="24"/>
          <w:szCs w:val="24"/>
        </w:rPr>
      </w:pPr>
      <w:r w:rsidDel="00000000" w:rsidR="00000000" w:rsidRPr="00000000">
        <w:rPr>
          <w:rtl w:val="0"/>
        </w:rPr>
      </w:r>
    </w:p>
    <w:p w:rsidR="00000000" w:rsidDel="00000000" w:rsidP="00000000" w:rsidRDefault="00000000" w:rsidRPr="00000000" w14:paraId="00000078">
      <w:pPr>
        <w:spacing w:line="276" w:lineRule="auto"/>
        <w:rPr>
          <w:sz w:val="24"/>
          <w:szCs w:val="24"/>
        </w:rPr>
      </w:pPr>
      <w:r w:rsidDel="00000000" w:rsidR="00000000" w:rsidRPr="00000000">
        <w:rPr>
          <w:rtl w:val="0"/>
        </w:rPr>
      </w:r>
    </w:p>
    <w:p w:rsidR="00000000" w:rsidDel="00000000" w:rsidP="00000000" w:rsidRDefault="00000000" w:rsidRPr="00000000" w14:paraId="00000079">
      <w:pPr>
        <w:spacing w:line="276" w:lineRule="auto"/>
        <w:rPr>
          <w:sz w:val="24"/>
          <w:szCs w:val="24"/>
        </w:rPr>
      </w:pPr>
      <w:r w:rsidDel="00000000" w:rsidR="00000000" w:rsidRPr="00000000">
        <w:rPr>
          <w:rtl w:val="0"/>
        </w:rPr>
      </w:r>
    </w:p>
    <w:p w:rsidR="00000000" w:rsidDel="00000000" w:rsidP="00000000" w:rsidRDefault="00000000" w:rsidRPr="00000000" w14:paraId="0000007A">
      <w:pPr>
        <w:spacing w:line="276" w:lineRule="auto"/>
        <w:rPr>
          <w:sz w:val="24"/>
          <w:szCs w:val="24"/>
        </w:rPr>
      </w:pPr>
      <w:r w:rsidDel="00000000" w:rsidR="00000000" w:rsidRPr="00000000">
        <w:rPr>
          <w:rtl w:val="0"/>
        </w:rPr>
      </w:r>
    </w:p>
    <w:p w:rsidR="00000000" w:rsidDel="00000000" w:rsidP="00000000" w:rsidRDefault="00000000" w:rsidRPr="00000000" w14:paraId="0000007B">
      <w:pPr>
        <w:spacing w:line="276" w:lineRule="auto"/>
        <w:rPr>
          <w:sz w:val="24"/>
          <w:szCs w:val="24"/>
        </w:rPr>
      </w:pPr>
      <w:r w:rsidDel="00000000" w:rsidR="00000000" w:rsidRPr="00000000">
        <w:rPr>
          <w:rtl w:val="0"/>
        </w:rPr>
      </w:r>
    </w:p>
    <w:p w:rsidR="00000000" w:rsidDel="00000000" w:rsidP="00000000" w:rsidRDefault="00000000" w:rsidRPr="00000000" w14:paraId="0000007C">
      <w:pPr>
        <w:spacing w:line="276" w:lineRule="auto"/>
        <w:rPr>
          <w:sz w:val="24"/>
          <w:szCs w:val="24"/>
        </w:rPr>
      </w:pPr>
      <w:r w:rsidDel="00000000" w:rsidR="00000000" w:rsidRPr="00000000">
        <w:rPr>
          <w:rtl w:val="0"/>
        </w:rPr>
      </w:r>
    </w:p>
    <w:p w:rsidR="00000000" w:rsidDel="00000000" w:rsidP="00000000" w:rsidRDefault="00000000" w:rsidRPr="00000000" w14:paraId="0000007D">
      <w:pPr>
        <w:spacing w:line="276" w:lineRule="auto"/>
        <w:rPr>
          <w:sz w:val="24"/>
          <w:szCs w:val="24"/>
        </w:rPr>
      </w:pPr>
      <w:r w:rsidDel="00000000" w:rsidR="00000000" w:rsidRPr="00000000">
        <w:rPr>
          <w:rtl w:val="0"/>
        </w:rPr>
      </w:r>
    </w:p>
    <w:p w:rsidR="00000000" w:rsidDel="00000000" w:rsidP="00000000" w:rsidRDefault="00000000" w:rsidRPr="00000000" w14:paraId="0000007E">
      <w:pPr>
        <w:spacing w:line="276" w:lineRule="auto"/>
        <w:ind w:left="-426" w:firstLine="0"/>
        <w:jc w:val="center"/>
        <w:rPr>
          <w:color w:val="000000"/>
        </w:rPr>
      </w:pPr>
      <w:r w:rsidDel="00000000" w:rsidR="00000000" w:rsidRPr="00000000">
        <w:rPr>
          <w:color w:val="000000"/>
        </w:rPr>
        <w:drawing>
          <wp:inline distB="0" distT="0" distL="0" distR="0">
            <wp:extent cx="5945878" cy="741329"/>
            <wp:effectExtent b="0" l="0" r="0" t="0"/>
            <wp:docPr id="1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945878" cy="741329"/>
                    </a:xfrm>
                    <a:prstGeom prst="rect"/>
                    <a:ln/>
                  </pic:spPr>
                </pic:pic>
              </a:graphicData>
            </a:graphic>
          </wp:inline>
        </w:drawing>
      </w:r>
      <w:hyperlink r:id="rId13">
        <w:r w:rsidDel="00000000" w:rsidR="00000000" w:rsidRPr="00000000">
          <w:rPr>
            <w:color w:val="0000ff"/>
            <w:u w:val="single"/>
            <w:rtl w:val="0"/>
          </w:rPr>
          <w:t xml:space="preserve">Vidéo</w:t>
        </w:r>
      </w:hyperlink>
      <w:r w:rsidDel="00000000" w:rsidR="00000000" w:rsidRPr="00000000">
        <w:rPr>
          <w:rtl w:val="0"/>
        </w:rPr>
      </w:r>
    </w:p>
    <w:p w:rsidR="00000000" w:rsidDel="00000000" w:rsidP="00000000" w:rsidRDefault="00000000" w:rsidRPr="00000000" w14:paraId="0000007F">
      <w:pPr>
        <w:spacing w:line="276" w:lineRule="auto"/>
        <w:rPr>
          <w:sz w:val="24"/>
          <w:szCs w:val="24"/>
        </w:rPr>
      </w:pPr>
      <w:r w:rsidDel="00000000" w:rsidR="00000000" w:rsidRPr="00000000">
        <w:rPr>
          <w:rtl w:val="0"/>
        </w:rPr>
      </w:r>
    </w:p>
    <w:p w:rsidR="00000000" w:rsidDel="00000000" w:rsidP="00000000" w:rsidRDefault="00000000" w:rsidRPr="00000000" w14:paraId="00000080">
      <w:pPr>
        <w:spacing w:line="276" w:lineRule="auto"/>
        <w:rPr>
          <w:sz w:val="24"/>
          <w:szCs w:val="24"/>
        </w:rPr>
      </w:pPr>
      <w:r w:rsidDel="00000000" w:rsidR="00000000" w:rsidRPr="00000000">
        <w:rPr>
          <w:rtl w:val="0"/>
        </w:rPr>
      </w:r>
    </w:p>
    <w:p w:rsidR="00000000" w:rsidDel="00000000" w:rsidP="00000000" w:rsidRDefault="00000000" w:rsidRPr="00000000" w14:paraId="00000081">
      <w:pPr>
        <w:spacing w:line="276" w:lineRule="auto"/>
        <w:rPr>
          <w:b w:val="1"/>
          <w:color w:val="000000"/>
          <w:sz w:val="24"/>
          <w:szCs w:val="24"/>
        </w:rPr>
      </w:pPr>
      <w:r w:rsidDel="00000000" w:rsidR="00000000" w:rsidRPr="00000000">
        <w:rPr>
          <w:b w:val="1"/>
          <w:color w:val="000000"/>
          <w:sz w:val="24"/>
          <w:szCs w:val="24"/>
          <w:rtl w:val="0"/>
        </w:rPr>
        <w:t xml:space="preserve">Biographie</w:t>
      </w:r>
    </w:p>
    <w:p w:rsidR="00000000" w:rsidDel="00000000" w:rsidP="00000000" w:rsidRDefault="00000000" w:rsidRPr="00000000" w14:paraId="00000082">
      <w:pPr>
        <w:spacing w:line="276" w:lineRule="auto"/>
        <w:rPr>
          <w:color w:val="000000"/>
          <w:sz w:val="24"/>
          <w:szCs w:val="24"/>
        </w:rPr>
      </w:pPr>
      <w:r w:rsidDel="00000000" w:rsidR="00000000" w:rsidRPr="00000000">
        <w:rPr>
          <w:color w:val="000000"/>
          <w:sz w:val="24"/>
          <w:szCs w:val="24"/>
          <w:rtl w:val="0"/>
        </w:rPr>
        <w:t xml:space="preserve">La professeure Laurence Roy est chercheure régulière au CREMIS — Centre de recherche de Montréal sur les inégalités sociales, les discriminations et les pratiques alternatives de citoyenneté, ainsi qu’à l’Institut universitaire en santé mentale Douglas. Elle est co-chercheure à l’Observatoire en justice et santé mentale où elle est responsable de l’axe 1 sur l’intervention judiciaire de proximité. Professeure agrégée à l’École de physiothérapie et d’ergothérapie de l’université McGill, ses travaux de recherche et pédagogiques se situent à l’interface des sciences sociales et biomédicales.</w:t>
      </w:r>
    </w:p>
    <w:p w:rsidR="00000000" w:rsidDel="00000000" w:rsidP="00000000" w:rsidRDefault="00000000" w:rsidRPr="00000000" w14:paraId="00000083">
      <w:pPr>
        <w:spacing w:line="276" w:lineRule="auto"/>
        <w:rPr>
          <w:sz w:val="24"/>
          <w:szCs w:val="24"/>
        </w:rPr>
      </w:pPr>
      <w:r w:rsidDel="00000000" w:rsidR="00000000" w:rsidRPr="00000000">
        <w:rPr>
          <w:rtl w:val="0"/>
        </w:rPr>
      </w:r>
    </w:p>
    <w:p w:rsidR="00000000" w:rsidDel="00000000" w:rsidP="00000000" w:rsidRDefault="00000000" w:rsidRPr="00000000" w14:paraId="00000084">
      <w:pPr>
        <w:spacing w:line="276" w:lineRule="auto"/>
        <w:rPr>
          <w:color w:val="000000"/>
          <w:sz w:val="24"/>
          <w:szCs w:val="24"/>
        </w:rPr>
      </w:pPr>
      <w:r w:rsidDel="00000000" w:rsidR="00000000" w:rsidRPr="00000000">
        <w:rPr>
          <w:color w:val="000000"/>
          <w:sz w:val="24"/>
          <w:szCs w:val="24"/>
          <w:highlight w:val="white"/>
          <w:rtl w:val="0"/>
        </w:rPr>
        <w:t xml:space="preserve">En collaboration avec </w:t>
      </w:r>
      <w:r w:rsidDel="00000000" w:rsidR="00000000" w:rsidRPr="00000000">
        <w:rPr>
          <w:color w:val="000000"/>
          <w:sz w:val="24"/>
          <w:szCs w:val="24"/>
          <w:rtl w:val="0"/>
        </w:rPr>
        <w:t xml:space="preserve">Aline Nadro, membre du comité consultatif du projet Lotus. </w:t>
      </w:r>
    </w:p>
    <w:p w:rsidR="00000000" w:rsidDel="00000000" w:rsidP="00000000" w:rsidRDefault="00000000" w:rsidRPr="00000000" w14:paraId="00000085">
      <w:pPr>
        <w:spacing w:line="276" w:lineRule="auto"/>
        <w:rPr>
          <w:sz w:val="24"/>
          <w:szCs w:val="24"/>
        </w:rPr>
      </w:pPr>
      <w:r w:rsidDel="00000000" w:rsidR="00000000" w:rsidRPr="00000000">
        <w:rPr>
          <w:rtl w:val="0"/>
        </w:rPr>
      </w:r>
    </w:p>
    <w:p w:rsidR="00000000" w:rsidDel="00000000" w:rsidP="00000000" w:rsidRDefault="00000000" w:rsidRPr="00000000" w14:paraId="00000086">
      <w:pPr>
        <w:spacing w:line="276" w:lineRule="auto"/>
        <w:ind w:left="-709" w:firstLine="0"/>
        <w:rPr/>
      </w:pPr>
      <w:r w:rsidDel="00000000" w:rsidR="00000000" w:rsidRPr="00000000">
        <w:rPr>
          <w:rtl w:val="0"/>
        </w:rPr>
      </w:r>
    </w:p>
    <w:sectPr>
      <w:headerReference r:id="rId14" w:type="default"/>
      <w:footerReference r:id="rId15" w:type="default"/>
      <w:pgSz w:h="15840" w:w="12240" w:orient="portrait"/>
      <w:pgMar w:bottom="1440" w:top="1573" w:left="1797" w:right="1797"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1797" w:right="0" w:firstLine="0"/>
      <w:jc w:val="left"/>
      <w:rPr>
        <w:rFonts w:ascii="Montserrat" w:cs="Montserrat" w:eastAsia="Montserrat" w:hAnsi="Montserrat"/>
        <w:b w:val="0"/>
        <w:i w:val="0"/>
        <w:smallCaps w:val="0"/>
        <w:strike w:val="0"/>
        <w:color w:val="000000"/>
        <w:sz w:val="28"/>
        <w:szCs w:val="2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8"/>
        <w:szCs w:val="28"/>
        <w:u w:val="none"/>
        <w:shd w:fill="auto" w:val="clear"/>
        <w:vertAlign w:val="baseline"/>
      </w:rPr>
      <w:drawing>
        <wp:inline distB="0" distT="0" distL="0" distR="0">
          <wp:extent cx="7887871" cy="1638516"/>
          <wp:effectExtent b="0" l="0" r="0" t="0"/>
          <wp:docPr id="21" name="image3.png"/>
          <a:graphic>
            <a:graphicData uri="http://schemas.openxmlformats.org/drawingml/2006/picture">
              <pic:pic>
                <pic:nvPicPr>
                  <pic:cNvPr id="0" name="image3.png"/>
                  <pic:cNvPicPr preferRelativeResize="0"/>
                </pic:nvPicPr>
                <pic:blipFill>
                  <a:blip r:embed="rId1">
                    <a:alphaModFix amt="30000"/>
                  </a:blip>
                  <a:srcRect b="0" l="0" r="0" t="0"/>
                  <a:stretch>
                    <a:fillRect/>
                  </a:stretch>
                </pic:blipFill>
                <pic:spPr>
                  <a:xfrm>
                    <a:off x="0" y="0"/>
                    <a:ext cx="7887871" cy="1638516"/>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8646"/>
      </w:tabs>
      <w:spacing w:after="0" w:before="0" w:line="240" w:lineRule="auto"/>
      <w:ind w:left="-1800" w:right="0" w:firstLine="0"/>
      <w:jc w:val="left"/>
      <w:rPr>
        <w:rFonts w:ascii="Montserrat" w:cs="Montserrat" w:eastAsia="Montserrat" w:hAnsi="Montserrat"/>
        <w:b w:val="0"/>
        <w:i w:val="0"/>
        <w:smallCaps w:val="0"/>
        <w:strike w:val="0"/>
        <w:color w:val="000000"/>
        <w:sz w:val="28"/>
        <w:szCs w:val="28"/>
        <w:u w:val="none"/>
        <w:shd w:fill="auto" w:val="clear"/>
        <w:vertAlign w:val="baseline"/>
      </w:rPr>
    </w:pPr>
    <w:r w:rsidDel="00000000" w:rsidR="00000000" w:rsidRPr="00000000">
      <w:rPr/>
      <w:drawing>
        <wp:inline distB="114300" distT="114300" distL="114300" distR="114300">
          <wp:extent cx="7790361" cy="1747838"/>
          <wp:effectExtent b="0" l="0" r="0" t="0"/>
          <wp:docPr id="20" name="image5.png"/>
          <a:graphic>
            <a:graphicData uri="http://schemas.openxmlformats.org/drawingml/2006/picture">
              <pic:pic>
                <pic:nvPicPr>
                  <pic:cNvPr id="0" name="image5.png"/>
                  <pic:cNvPicPr preferRelativeResize="0"/>
                </pic:nvPicPr>
                <pic:blipFill>
                  <a:blip r:embed="rId1">
                    <a:alphaModFix amt="75000"/>
                  </a:blip>
                  <a:srcRect b="0" l="0" r="0" t="0"/>
                  <a:stretch>
                    <a:fillRect/>
                  </a:stretch>
                </pic:blipFill>
                <pic:spPr>
                  <a:xfrm>
                    <a:off x="0" y="0"/>
                    <a:ext cx="7790361" cy="1747838"/>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3969"/>
        <w:tab w:val="right" w:leader="none" w:pos="8646"/>
      </w:tabs>
      <w:spacing w:after="0" w:before="0" w:line="240" w:lineRule="auto"/>
      <w:ind w:left="-1800" w:right="-7" w:firstLine="0"/>
      <w:jc w:val="left"/>
      <w:rPr>
        <w:rFonts w:ascii="Montserrat" w:cs="Montserrat" w:eastAsia="Montserrat" w:hAnsi="Montserrat"/>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8"/>
        <w:szCs w:val="28"/>
        <w:lang w:val="fr-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aliases w:val="texte-colloque"/>
    <w:qFormat w:val="1"/>
    <w:rsid w:val="001433E5"/>
    <w:rPr>
      <w:rFonts w:ascii="Montserrat" w:hAnsi="Montserrat"/>
      <w:sz w:val="28"/>
    </w:rPr>
  </w:style>
  <w:style w:type="paragraph" w:styleId="Titre1">
    <w:name w:val="heading 1"/>
    <w:basedOn w:val="Normal"/>
    <w:next w:val="Normal"/>
    <w:link w:val="Titre1Car"/>
    <w:uiPriority w:val="9"/>
    <w:qFormat w:val="1"/>
    <w:rsid w:val="00A34809"/>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Titre3">
    <w:name w:val="heading 3"/>
    <w:basedOn w:val="Normal"/>
    <w:next w:val="Normal"/>
    <w:link w:val="Titre3Car"/>
    <w:uiPriority w:val="9"/>
    <w:unhideWhenUsed w:val="1"/>
    <w:qFormat w:val="1"/>
    <w:rsid w:val="00A80930"/>
    <w:pPr>
      <w:keepNext w:val="1"/>
      <w:keepLines w:val="1"/>
      <w:spacing w:before="40"/>
      <w:outlineLvl w:val="2"/>
    </w:pPr>
    <w:rPr>
      <w:rFonts w:asciiTheme="majorHAnsi" w:cstheme="majorBidi" w:eastAsiaTheme="majorEastAsia" w:hAnsiTheme="majorHAnsi"/>
      <w:color w:val="1f3763" w:themeColor="accent1" w:themeShade="00007F"/>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character" w:styleId="apple-converted-space" w:customStyle="1">
    <w:name w:val="apple-converted-space"/>
    <w:basedOn w:val="Policepardfaut"/>
    <w:rsid w:val="00BE262F"/>
  </w:style>
  <w:style w:type="paragraph" w:styleId="Paragraphedeliste">
    <w:name w:val="List Paragraph"/>
    <w:aliases w:val="contenu texte- evenement"/>
    <w:basedOn w:val="Normal"/>
    <w:autoRedefine w:val="1"/>
    <w:uiPriority w:val="34"/>
    <w:qFormat w:val="1"/>
    <w:rsid w:val="001433E5"/>
    <w:pPr>
      <w:spacing w:after="100" w:afterAutospacing="1" w:before="100" w:beforeAutospacing="1"/>
    </w:pPr>
    <w:rPr>
      <w:rFonts w:cs="Times New Roman" w:eastAsia="Times New Roman"/>
      <w:lang w:eastAsia="fr-CA"/>
    </w:rPr>
  </w:style>
  <w:style w:type="character" w:styleId="Titre1Car" w:customStyle="1">
    <w:name w:val="Titre 1 Car"/>
    <w:basedOn w:val="Policepardfaut"/>
    <w:link w:val="Titre1"/>
    <w:uiPriority w:val="9"/>
    <w:rsid w:val="00A34809"/>
    <w:rPr>
      <w:rFonts w:asciiTheme="majorHAnsi" w:cstheme="majorBidi" w:eastAsiaTheme="majorEastAsia" w:hAnsiTheme="majorHAnsi"/>
      <w:color w:val="2f5496" w:themeColor="accent1" w:themeShade="0000BF"/>
      <w:sz w:val="32"/>
      <w:szCs w:val="32"/>
    </w:rPr>
  </w:style>
  <w:style w:type="character" w:styleId="Lienhypertexte">
    <w:name w:val="Hyperlink"/>
    <w:basedOn w:val="Policepardfaut"/>
    <w:uiPriority w:val="99"/>
    <w:unhideWhenUsed w:val="1"/>
    <w:rsid w:val="00A80930"/>
    <w:rPr>
      <w:color w:val="0000ff"/>
      <w:u w:val="single"/>
    </w:rPr>
  </w:style>
  <w:style w:type="character" w:styleId="Titre3Car" w:customStyle="1">
    <w:name w:val="Titre 3 Car"/>
    <w:basedOn w:val="Policepardfaut"/>
    <w:link w:val="Titre3"/>
    <w:uiPriority w:val="9"/>
    <w:rsid w:val="00A80930"/>
    <w:rPr>
      <w:rFonts w:asciiTheme="majorHAnsi" w:cstheme="majorBidi" w:eastAsiaTheme="majorEastAsia" w:hAnsiTheme="majorHAnsi"/>
      <w:color w:val="1f3763" w:themeColor="accent1" w:themeShade="00007F"/>
    </w:rPr>
  </w:style>
  <w:style w:type="paragraph" w:styleId="En-tte">
    <w:name w:val="header"/>
    <w:basedOn w:val="Normal"/>
    <w:link w:val="En-tteCar"/>
    <w:uiPriority w:val="99"/>
    <w:unhideWhenUsed w:val="1"/>
    <w:rsid w:val="001433E5"/>
    <w:pPr>
      <w:tabs>
        <w:tab w:val="center" w:pos="4320"/>
        <w:tab w:val="right" w:pos="8640"/>
      </w:tabs>
    </w:pPr>
  </w:style>
  <w:style w:type="character" w:styleId="En-tteCar" w:customStyle="1">
    <w:name w:val="En-tête Car"/>
    <w:basedOn w:val="Policepardfaut"/>
    <w:link w:val="En-tte"/>
    <w:uiPriority w:val="99"/>
    <w:rsid w:val="001433E5"/>
    <w:rPr>
      <w:rFonts w:ascii="Montserrat" w:hAnsi="Montserrat"/>
      <w:sz w:val="28"/>
    </w:rPr>
  </w:style>
  <w:style w:type="paragraph" w:styleId="Pieddepage">
    <w:name w:val="footer"/>
    <w:basedOn w:val="Normal"/>
    <w:link w:val="PieddepageCar"/>
    <w:uiPriority w:val="99"/>
    <w:unhideWhenUsed w:val="1"/>
    <w:rsid w:val="001433E5"/>
    <w:pPr>
      <w:tabs>
        <w:tab w:val="center" w:pos="4320"/>
        <w:tab w:val="right" w:pos="8640"/>
      </w:tabs>
    </w:pPr>
  </w:style>
  <w:style w:type="character" w:styleId="PieddepageCar" w:customStyle="1">
    <w:name w:val="Pied de page Car"/>
    <w:basedOn w:val="Policepardfaut"/>
    <w:link w:val="Pieddepage"/>
    <w:uiPriority w:val="99"/>
    <w:rsid w:val="001433E5"/>
    <w:rPr>
      <w:rFonts w:ascii="Montserrat" w:hAnsi="Montserrat"/>
      <w:sz w:val="28"/>
    </w:rPr>
  </w:style>
  <w:style w:type="table" w:styleId="Grilledutableau">
    <w:name w:val="Table Grid"/>
    <w:basedOn w:val="TableauNormal"/>
    <w:uiPriority w:val="39"/>
    <w:rsid w:val="001433E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tionnonrsolue">
    <w:name w:val="Unresolved Mention"/>
    <w:basedOn w:val="Policepardfaut"/>
    <w:uiPriority w:val="99"/>
    <w:semiHidden w:val="1"/>
    <w:unhideWhenUsed w:val="1"/>
    <w:rsid w:val="001433E5"/>
    <w:rPr>
      <w:color w:val="605e5c"/>
      <w:shd w:color="auto" w:fill="e1dfdd" w:val="clear"/>
    </w:rPr>
  </w:style>
  <w:style w:type="character" w:styleId="Lienhypertextesuivivisit">
    <w:name w:val="FollowedHyperlink"/>
    <w:basedOn w:val="Policepardfaut"/>
    <w:uiPriority w:val="99"/>
    <w:semiHidden w:val="1"/>
    <w:unhideWhenUsed w:val="1"/>
    <w:rsid w:val="00B24861"/>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hyperlink" Target="https://societeinclusive.ca/colloque-de-la-recherche-participative-groupe-marginalise/comptes-rendus-publications/"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BGwAoxiXel9wSCQYqcP1XWEQfVw==">AMUW2mXzj5hx/Zej5U1BvYowXPl5cDLXCbviwE1o+jbmXKYSnl4kMen3ekvrlB209T701wau6D0SXOQsM3otuggdsYvQBr0yDDWa+BuUSklNMrzVpAKkohqRCiELNoSxc8uUiHLIPPH7MdXuJ+QHH5nQJwA107MCtlmQiuwgafaTsjxb9U5gQYI=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2023-03-16T13:32:00Z</dcterms:created>
  <dc:creator>Aurelia Fleury, Mlle</dc:creator>
</cp:coreProperties>
</file>