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A3AB5" w14:textId="511493CF" w:rsidR="0076651A" w:rsidRPr="00906DE4" w:rsidRDefault="00C52B05" w:rsidP="00906DE4">
      <w:pPr>
        <w:pStyle w:val="Titre"/>
        <w:jc w:val="center"/>
        <w:rPr>
          <w:rFonts w:ascii="Arial" w:hAnsi="Arial" w:cs="Arial"/>
          <w:color w:val="385623" w:themeColor="accent6" w:themeShade="80"/>
          <w:lang w:val="en-CA"/>
        </w:rPr>
      </w:pPr>
      <w:r w:rsidRPr="00906DE4">
        <w:rPr>
          <w:rFonts w:ascii="Arial" w:hAnsi="Arial" w:cs="Arial"/>
          <w:color w:val="385623" w:themeColor="accent6" w:themeShade="80"/>
          <w:lang w:val="en-CA"/>
        </w:rPr>
        <w:t>Social Inclusion in Housing: Challenges and Solutions for Creating Affordable and Accessible Housing</w:t>
      </w:r>
    </w:p>
    <w:p w14:paraId="1D7743CB" w14:textId="77777777" w:rsidR="00C52B05" w:rsidRPr="00C52B05" w:rsidRDefault="00C52B05" w:rsidP="00C52B05">
      <w:pPr>
        <w:spacing w:line="276" w:lineRule="auto"/>
        <w:jc w:val="center"/>
        <w:rPr>
          <w:rFonts w:ascii="Arial" w:hAnsi="Arial" w:cs="Arial"/>
          <w:b/>
          <w:bCs/>
          <w:szCs w:val="24"/>
          <w:lang w:val="en-CA"/>
        </w:rPr>
      </w:pPr>
    </w:p>
    <w:p w14:paraId="1CFB88D2" w14:textId="667FBE88" w:rsidR="007975D7" w:rsidRDefault="00C52B05" w:rsidP="008B1523">
      <w:pPr>
        <w:spacing w:line="276" w:lineRule="auto"/>
        <w:jc w:val="center"/>
        <w:rPr>
          <w:rFonts w:ascii="Arial" w:hAnsi="Arial" w:cs="Arial"/>
          <w:b/>
          <w:bCs/>
          <w:sz w:val="36"/>
          <w:szCs w:val="32"/>
        </w:rPr>
      </w:pPr>
      <w:r>
        <w:rPr>
          <w:rFonts w:ascii="Arial" w:hAnsi="Arial" w:cs="Arial"/>
          <w:b/>
          <w:bCs/>
          <w:sz w:val="36"/>
          <w:szCs w:val="32"/>
        </w:rPr>
        <w:t>Report</w:t>
      </w:r>
    </w:p>
    <w:p w14:paraId="5DC9DCB1" w14:textId="77777777" w:rsidR="0076651A" w:rsidRPr="0076651A" w:rsidRDefault="0076651A" w:rsidP="0076651A">
      <w:pPr>
        <w:rPr>
          <w:rFonts w:ascii="Arial" w:hAnsi="Arial" w:cs="Arial"/>
        </w:rPr>
      </w:pPr>
    </w:p>
    <w:p w14:paraId="66DBB11D" w14:textId="733204FB" w:rsidR="0076651A" w:rsidRPr="0076651A" w:rsidRDefault="0076651A" w:rsidP="0076651A">
      <w:pPr>
        <w:spacing w:line="276" w:lineRule="auto"/>
        <w:jc w:val="center"/>
        <w:rPr>
          <w:rFonts w:ascii="Arial" w:hAnsi="Arial" w:cs="Arial"/>
        </w:rPr>
      </w:pPr>
      <w:r>
        <w:rPr>
          <w:rFonts w:ascii="Arial" w:hAnsi="Arial" w:cs="Arial"/>
          <w:noProof/>
        </w:rPr>
        <w:drawing>
          <wp:inline distT="0" distB="0" distL="0" distR="0" wp14:anchorId="59B578A8" wp14:editId="731D814B">
            <wp:extent cx="2895795" cy="2886075"/>
            <wp:effectExtent l="0" t="0" r="0" b="0"/>
            <wp:docPr id="2" name="Image 2" descr="Three horizontal drawings representing a block of houses, a park and a school with active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Three horizontal drawings representing a block of houses, a park and a school with active citizen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655" cy="2888926"/>
                    </a:xfrm>
                    <a:prstGeom prst="rect">
                      <a:avLst/>
                    </a:prstGeom>
                  </pic:spPr>
                </pic:pic>
              </a:graphicData>
            </a:graphic>
          </wp:inline>
        </w:drawing>
      </w:r>
    </w:p>
    <w:p w14:paraId="5D6026B6" w14:textId="77777777" w:rsidR="0076651A" w:rsidRDefault="0076651A" w:rsidP="0076651A">
      <w:pPr>
        <w:spacing w:line="276" w:lineRule="auto"/>
        <w:jc w:val="center"/>
        <w:rPr>
          <w:rFonts w:ascii="Arial" w:hAnsi="Arial" w:cs="Arial"/>
          <w:b/>
          <w:bCs/>
        </w:rPr>
      </w:pPr>
    </w:p>
    <w:p w14:paraId="0D6BEE38" w14:textId="7915E07F" w:rsidR="0076651A" w:rsidRPr="0076651A" w:rsidRDefault="00906DE4" w:rsidP="0076651A">
      <w:pPr>
        <w:spacing w:line="276" w:lineRule="auto"/>
        <w:jc w:val="left"/>
        <w:rPr>
          <w:rFonts w:ascii="Arial" w:hAnsi="Arial" w:cs="Arial"/>
          <w:b/>
          <w:bCs/>
          <w:szCs w:val="24"/>
        </w:rPr>
      </w:pPr>
      <w:r w:rsidRPr="00906DE4">
        <w:rPr>
          <w:rFonts w:ascii="Arial" w:hAnsi="Arial" w:cs="Arial"/>
          <w:b/>
          <w:bCs/>
          <w:lang w:val="en-CA"/>
        </w:rPr>
        <w:t>An activity organized by</w:t>
      </w:r>
      <w:r w:rsidR="0076651A" w:rsidRPr="0076651A">
        <w:rPr>
          <w:rFonts w:ascii="Arial" w:hAnsi="Arial" w:cs="Arial"/>
          <w:b/>
          <w:bCs/>
        </w:rPr>
        <w:t xml:space="preserve"> Participation sociale et villes inclusives (PSVI) et Société inclusive</w:t>
      </w:r>
    </w:p>
    <w:p w14:paraId="03753A95" w14:textId="77777777" w:rsidR="0076651A" w:rsidRPr="0076651A" w:rsidRDefault="0076651A" w:rsidP="008B1523">
      <w:pPr>
        <w:spacing w:line="276" w:lineRule="auto"/>
        <w:jc w:val="left"/>
        <w:rPr>
          <w:rFonts w:ascii="Arial" w:hAnsi="Arial" w:cs="Arial"/>
        </w:rPr>
      </w:pPr>
    </w:p>
    <w:p w14:paraId="65EA4547" w14:textId="0E6676EA" w:rsidR="000777DA" w:rsidRPr="00C52B05" w:rsidRDefault="00C52B05" w:rsidP="008B1523">
      <w:pPr>
        <w:spacing w:line="276" w:lineRule="auto"/>
        <w:jc w:val="left"/>
        <w:rPr>
          <w:rFonts w:ascii="Arial" w:hAnsi="Arial" w:cs="Arial"/>
          <w:lang w:val="en-CA"/>
        </w:rPr>
      </w:pPr>
      <w:r w:rsidRPr="00C52B05">
        <w:rPr>
          <w:rFonts w:ascii="Arial" w:hAnsi="Arial" w:cs="Arial"/>
          <w:lang w:val="en-CA"/>
        </w:rPr>
        <w:t>January 27,</w:t>
      </w:r>
      <w:r w:rsidR="0076651A" w:rsidRPr="00C52B05">
        <w:rPr>
          <w:rFonts w:ascii="Arial" w:hAnsi="Arial" w:cs="Arial"/>
          <w:lang w:val="en-CA"/>
        </w:rPr>
        <w:t xml:space="preserve"> 2021</w:t>
      </w:r>
      <w:r w:rsidR="000777DA" w:rsidRPr="00C52B05">
        <w:rPr>
          <w:rFonts w:ascii="Arial" w:hAnsi="Arial" w:cs="Arial"/>
          <w:lang w:val="en-CA"/>
        </w:rPr>
        <w:t xml:space="preserve">, </w:t>
      </w:r>
      <w:r w:rsidR="0076651A" w:rsidRPr="00C52B05">
        <w:rPr>
          <w:rFonts w:ascii="Arial" w:hAnsi="Arial" w:cs="Arial"/>
          <w:lang w:val="en-CA"/>
        </w:rPr>
        <w:t>10</w:t>
      </w:r>
      <w:r>
        <w:rPr>
          <w:rFonts w:ascii="Arial" w:hAnsi="Arial" w:cs="Arial"/>
          <w:lang w:val="en-CA"/>
        </w:rPr>
        <w:t xml:space="preserve"> am</w:t>
      </w:r>
      <w:r w:rsidR="0076651A" w:rsidRPr="00C52B05">
        <w:rPr>
          <w:rFonts w:ascii="Arial" w:hAnsi="Arial" w:cs="Arial"/>
          <w:lang w:val="en-CA"/>
        </w:rPr>
        <w:t xml:space="preserve"> </w:t>
      </w:r>
      <w:r>
        <w:rPr>
          <w:rFonts w:ascii="Arial" w:hAnsi="Arial" w:cs="Arial"/>
          <w:lang w:val="en-CA"/>
        </w:rPr>
        <w:t>to 12 pm</w:t>
      </w:r>
    </w:p>
    <w:p w14:paraId="7F17CBE2" w14:textId="5EE41B7C" w:rsidR="000777DA" w:rsidRDefault="00C52B05" w:rsidP="008B1523">
      <w:pPr>
        <w:spacing w:line="276" w:lineRule="auto"/>
        <w:jc w:val="left"/>
        <w:rPr>
          <w:rFonts w:ascii="Arial" w:hAnsi="Arial" w:cs="Arial"/>
          <w:lang w:val="en-CA"/>
        </w:rPr>
      </w:pPr>
      <w:r w:rsidRPr="00C52B05">
        <w:rPr>
          <w:rFonts w:ascii="Arial" w:hAnsi="Arial" w:cs="Arial"/>
          <w:lang w:val="en-CA"/>
        </w:rPr>
        <w:t>On</w:t>
      </w:r>
      <w:r>
        <w:rPr>
          <w:rFonts w:ascii="Arial" w:hAnsi="Arial" w:cs="Arial"/>
          <w:lang w:val="en-CA"/>
        </w:rPr>
        <w:t>line, on Zoom</w:t>
      </w:r>
    </w:p>
    <w:p w14:paraId="6FFF3B30" w14:textId="2D8E83CB" w:rsidR="00C52B05" w:rsidRDefault="00C52B05" w:rsidP="008B1523">
      <w:pPr>
        <w:spacing w:line="276" w:lineRule="auto"/>
        <w:jc w:val="left"/>
        <w:rPr>
          <w:rFonts w:ascii="Arial" w:hAnsi="Arial" w:cs="Arial"/>
          <w:lang w:val="en-CA"/>
        </w:rPr>
      </w:pPr>
    </w:p>
    <w:p w14:paraId="08C65287" w14:textId="56DF84B3" w:rsidR="00C52B05" w:rsidRPr="00C52B05" w:rsidRDefault="00906DE4" w:rsidP="00C52B05">
      <w:pPr>
        <w:spacing w:line="276" w:lineRule="auto"/>
        <w:jc w:val="left"/>
        <w:rPr>
          <w:rFonts w:ascii="Arial" w:hAnsi="Arial" w:cs="Arial"/>
          <w:b/>
          <w:bCs/>
          <w:lang w:val="en-CA"/>
        </w:rPr>
      </w:pPr>
      <w:r>
        <w:rPr>
          <w:rFonts w:ascii="Arial" w:hAnsi="Arial" w:cs="Arial"/>
          <w:b/>
          <w:bCs/>
          <w:lang w:val="en-CA"/>
        </w:rPr>
        <w:t>Facilitator</w:t>
      </w:r>
      <w:r w:rsidR="00A03784" w:rsidRPr="00C52B05">
        <w:rPr>
          <w:rFonts w:ascii="Arial" w:hAnsi="Arial" w:cs="Arial"/>
          <w:b/>
          <w:bCs/>
          <w:lang w:val="en-CA"/>
        </w:rPr>
        <w:t>:</w:t>
      </w:r>
    </w:p>
    <w:p w14:paraId="3B58B36D" w14:textId="000919A6" w:rsidR="00C52B05" w:rsidRPr="00075741" w:rsidRDefault="00C52B05" w:rsidP="00C52B05">
      <w:pPr>
        <w:pStyle w:val="Paragraphedeliste"/>
        <w:numPr>
          <w:ilvl w:val="0"/>
          <w:numId w:val="14"/>
        </w:numPr>
        <w:spacing w:line="276" w:lineRule="auto"/>
        <w:jc w:val="left"/>
        <w:rPr>
          <w:rFonts w:ascii="Arial" w:hAnsi="Arial" w:cs="Arial"/>
          <w:lang w:val="en-CA"/>
        </w:rPr>
      </w:pPr>
      <w:r w:rsidRPr="00075741">
        <w:rPr>
          <w:rFonts w:ascii="Arial" w:hAnsi="Arial" w:cs="Arial"/>
          <w:lang w:val="en-CA"/>
        </w:rPr>
        <w:t>David Fiset,</w:t>
      </w:r>
      <w:r w:rsidRPr="00075741">
        <w:rPr>
          <w:lang w:val="en-CA"/>
        </w:rPr>
        <w:t xml:space="preserve"> </w:t>
      </w:r>
      <w:r w:rsidRPr="00075741">
        <w:rPr>
          <w:rFonts w:ascii="Arial" w:hAnsi="Arial" w:cs="Arial"/>
          <w:lang w:val="en-CA"/>
        </w:rPr>
        <w:t>Intersectoral Collaboration Agent, Inclusive Society</w:t>
      </w:r>
      <w:r w:rsidR="00707F2C" w:rsidRPr="00075741">
        <w:rPr>
          <w:rFonts w:ascii="Arial" w:hAnsi="Arial" w:cs="Arial"/>
          <w:lang w:val="en-CA"/>
        </w:rPr>
        <w:t>, and coordinator of the PSVI team</w:t>
      </w:r>
    </w:p>
    <w:p w14:paraId="54E820C8" w14:textId="77777777" w:rsidR="00C52B05" w:rsidRPr="00C52B05" w:rsidRDefault="00C52B05" w:rsidP="00C52B05">
      <w:pPr>
        <w:spacing w:line="276" w:lineRule="auto"/>
        <w:jc w:val="left"/>
        <w:rPr>
          <w:rFonts w:ascii="Arial" w:hAnsi="Arial" w:cs="Arial"/>
          <w:lang w:val="en-CA"/>
        </w:rPr>
      </w:pPr>
    </w:p>
    <w:p w14:paraId="683E7DBB" w14:textId="47C8C8E3" w:rsidR="00C52B05" w:rsidRPr="00C52B05" w:rsidRDefault="00C52B05" w:rsidP="00C52B05">
      <w:pPr>
        <w:spacing w:line="276" w:lineRule="auto"/>
        <w:jc w:val="left"/>
        <w:rPr>
          <w:rFonts w:ascii="Arial" w:hAnsi="Arial" w:cs="Arial"/>
          <w:b/>
          <w:bCs/>
          <w:lang w:val="en-CA"/>
        </w:rPr>
      </w:pPr>
      <w:r w:rsidRPr="00C52B05">
        <w:rPr>
          <w:rFonts w:ascii="Arial" w:hAnsi="Arial" w:cs="Arial"/>
          <w:b/>
          <w:bCs/>
          <w:lang w:val="en-CA"/>
        </w:rPr>
        <w:t xml:space="preserve">Opening </w:t>
      </w:r>
      <w:r w:rsidR="00A03784" w:rsidRPr="00C52B05">
        <w:rPr>
          <w:rFonts w:ascii="Arial" w:hAnsi="Arial" w:cs="Arial"/>
          <w:b/>
          <w:bCs/>
          <w:lang w:val="en-CA"/>
        </w:rPr>
        <w:t>words:</w:t>
      </w:r>
    </w:p>
    <w:p w14:paraId="406A7069" w14:textId="64FDC237" w:rsidR="00C52B05" w:rsidRPr="00C52B05" w:rsidRDefault="00C52B05" w:rsidP="00C52B05">
      <w:pPr>
        <w:pStyle w:val="Paragraphedeliste"/>
        <w:numPr>
          <w:ilvl w:val="0"/>
          <w:numId w:val="12"/>
        </w:numPr>
        <w:spacing w:line="276" w:lineRule="auto"/>
        <w:jc w:val="left"/>
        <w:rPr>
          <w:rFonts w:ascii="Arial" w:hAnsi="Arial" w:cs="Arial"/>
          <w:lang w:val="en-CA"/>
        </w:rPr>
      </w:pPr>
      <w:r w:rsidRPr="00C52B05">
        <w:rPr>
          <w:rFonts w:ascii="Arial" w:hAnsi="Arial" w:cs="Arial"/>
          <w:lang w:val="en-CA"/>
        </w:rPr>
        <w:t>Philippe Archambault, Scientific Director, Inclusive Society</w:t>
      </w:r>
    </w:p>
    <w:p w14:paraId="4E674130" w14:textId="1E1B36A4" w:rsidR="00C52B05" w:rsidRPr="00C52B05" w:rsidRDefault="00C52B05" w:rsidP="00C52B05">
      <w:pPr>
        <w:pStyle w:val="Paragraphedeliste"/>
        <w:numPr>
          <w:ilvl w:val="0"/>
          <w:numId w:val="12"/>
        </w:numPr>
        <w:spacing w:line="276" w:lineRule="auto"/>
        <w:jc w:val="left"/>
        <w:rPr>
          <w:rFonts w:ascii="Arial" w:hAnsi="Arial" w:cs="Arial"/>
          <w:lang w:val="en-CA"/>
        </w:rPr>
      </w:pPr>
      <w:r w:rsidRPr="00C52B05">
        <w:rPr>
          <w:rFonts w:ascii="Arial" w:hAnsi="Arial" w:cs="Arial"/>
          <w:lang w:val="en-CA"/>
        </w:rPr>
        <w:t>François Routhier, Researcher, PSVI</w:t>
      </w:r>
    </w:p>
    <w:p w14:paraId="6A3CAE7E" w14:textId="77777777" w:rsidR="00C52B05" w:rsidRPr="00C52B05" w:rsidRDefault="00C52B05" w:rsidP="00C52B05">
      <w:pPr>
        <w:spacing w:line="276" w:lineRule="auto"/>
        <w:jc w:val="left"/>
        <w:rPr>
          <w:rFonts w:ascii="Arial" w:hAnsi="Arial" w:cs="Arial"/>
          <w:lang w:val="en-CA"/>
        </w:rPr>
      </w:pPr>
    </w:p>
    <w:p w14:paraId="34FF12BB" w14:textId="434E6E41" w:rsidR="00C52B05" w:rsidRDefault="00A03784" w:rsidP="00C52B05">
      <w:pPr>
        <w:spacing w:line="276" w:lineRule="auto"/>
        <w:jc w:val="left"/>
        <w:rPr>
          <w:rFonts w:ascii="Arial" w:hAnsi="Arial" w:cs="Arial"/>
          <w:b/>
          <w:bCs/>
          <w:lang w:val="en-CA"/>
        </w:rPr>
      </w:pPr>
      <w:r w:rsidRPr="00C52B05">
        <w:rPr>
          <w:rFonts w:ascii="Arial" w:hAnsi="Arial" w:cs="Arial"/>
          <w:b/>
          <w:bCs/>
          <w:lang w:val="en-CA"/>
        </w:rPr>
        <w:t>Speakers:</w:t>
      </w:r>
    </w:p>
    <w:p w14:paraId="14A83C9D" w14:textId="77777777" w:rsidR="00C52B05" w:rsidRPr="00C52B05" w:rsidRDefault="00C52B05" w:rsidP="00C52B05">
      <w:pPr>
        <w:pStyle w:val="Paragraphedeliste"/>
        <w:numPr>
          <w:ilvl w:val="0"/>
          <w:numId w:val="11"/>
        </w:numPr>
        <w:spacing w:line="276" w:lineRule="auto"/>
        <w:jc w:val="left"/>
        <w:rPr>
          <w:rFonts w:ascii="Arial" w:hAnsi="Arial" w:cs="Arial"/>
          <w:lang w:val="en-CA"/>
        </w:rPr>
      </w:pPr>
      <w:r w:rsidRPr="00C52B05">
        <w:rPr>
          <w:rFonts w:ascii="Arial" w:hAnsi="Arial" w:cs="Arial"/>
          <w:lang w:val="en-CA"/>
        </w:rPr>
        <w:t xml:space="preserve">Étienne </w:t>
      </w:r>
      <w:proofErr w:type="spellStart"/>
      <w:r w:rsidRPr="00C52B05">
        <w:rPr>
          <w:rFonts w:ascii="Arial" w:hAnsi="Arial" w:cs="Arial"/>
          <w:lang w:val="en-CA"/>
        </w:rPr>
        <w:t>Pinel</w:t>
      </w:r>
      <w:proofErr w:type="spellEnd"/>
      <w:r w:rsidRPr="00C52B05">
        <w:rPr>
          <w:rFonts w:ascii="Arial" w:hAnsi="Arial" w:cs="Arial"/>
          <w:lang w:val="en-CA"/>
        </w:rPr>
        <w:t>, Canada Mortgage and Housing Corporation (CMHC)</w:t>
      </w:r>
    </w:p>
    <w:p w14:paraId="152A1EB7" w14:textId="77777777" w:rsidR="00C52B05" w:rsidRPr="00C52B05" w:rsidRDefault="00C52B05" w:rsidP="00C52B05">
      <w:pPr>
        <w:pStyle w:val="Paragraphedeliste"/>
        <w:numPr>
          <w:ilvl w:val="0"/>
          <w:numId w:val="11"/>
        </w:numPr>
        <w:spacing w:line="276" w:lineRule="auto"/>
        <w:jc w:val="left"/>
        <w:rPr>
          <w:rFonts w:ascii="Arial" w:hAnsi="Arial" w:cs="Arial"/>
          <w:lang w:val="en-CA"/>
        </w:rPr>
      </w:pPr>
      <w:r w:rsidRPr="00C52B05">
        <w:rPr>
          <w:rFonts w:ascii="Arial" w:hAnsi="Arial" w:cs="Arial"/>
          <w:lang w:val="en-CA"/>
        </w:rPr>
        <w:t xml:space="preserve">Ernesto Morales, Center for Interdisciplinary Research in Rehabilitation and Social Integration (CIRRIS), </w:t>
      </w:r>
      <w:proofErr w:type="spellStart"/>
      <w:r w:rsidRPr="00C52B05">
        <w:rPr>
          <w:rFonts w:ascii="Arial" w:hAnsi="Arial" w:cs="Arial"/>
          <w:lang w:val="en-CA"/>
        </w:rPr>
        <w:t>Université</w:t>
      </w:r>
      <w:proofErr w:type="spellEnd"/>
      <w:r w:rsidRPr="00C52B05">
        <w:rPr>
          <w:rFonts w:ascii="Arial" w:hAnsi="Arial" w:cs="Arial"/>
          <w:lang w:val="en-CA"/>
        </w:rPr>
        <w:t xml:space="preserve"> Laval</w:t>
      </w:r>
    </w:p>
    <w:p w14:paraId="0BE9177E" w14:textId="77777777" w:rsidR="00C52B05" w:rsidRPr="00C52B05" w:rsidRDefault="00C52B05" w:rsidP="00C52B05">
      <w:pPr>
        <w:pStyle w:val="Paragraphedeliste"/>
        <w:numPr>
          <w:ilvl w:val="0"/>
          <w:numId w:val="11"/>
        </w:numPr>
        <w:spacing w:line="276" w:lineRule="auto"/>
        <w:jc w:val="left"/>
        <w:rPr>
          <w:rFonts w:ascii="Arial" w:hAnsi="Arial" w:cs="Arial"/>
        </w:rPr>
      </w:pPr>
      <w:r w:rsidRPr="00C52B05">
        <w:rPr>
          <w:rFonts w:ascii="Arial" w:hAnsi="Arial" w:cs="Arial"/>
        </w:rPr>
        <w:t>Olivier Dupuis, Ex aequo</w:t>
      </w:r>
    </w:p>
    <w:p w14:paraId="0836FB6B" w14:textId="77777777" w:rsidR="00C52B05" w:rsidRPr="00C52B05" w:rsidRDefault="00C52B05" w:rsidP="00C52B05">
      <w:pPr>
        <w:pStyle w:val="Paragraphedeliste"/>
        <w:numPr>
          <w:ilvl w:val="0"/>
          <w:numId w:val="11"/>
        </w:numPr>
        <w:spacing w:line="276" w:lineRule="auto"/>
        <w:jc w:val="left"/>
        <w:rPr>
          <w:rFonts w:ascii="Arial" w:hAnsi="Arial" w:cs="Arial"/>
        </w:rPr>
      </w:pPr>
      <w:r w:rsidRPr="00C52B05">
        <w:rPr>
          <w:rFonts w:ascii="Arial" w:hAnsi="Arial" w:cs="Arial"/>
        </w:rPr>
        <w:t>Mathieu Lamarche, Groupe GDI</w:t>
      </w:r>
    </w:p>
    <w:p w14:paraId="63A66A64" w14:textId="4057E5A7" w:rsidR="00C52B05" w:rsidRPr="00C52B05" w:rsidRDefault="00C52B05" w:rsidP="00C52B05">
      <w:pPr>
        <w:pStyle w:val="Paragraphedeliste"/>
        <w:numPr>
          <w:ilvl w:val="0"/>
          <w:numId w:val="11"/>
        </w:numPr>
        <w:spacing w:line="276" w:lineRule="auto"/>
        <w:jc w:val="left"/>
        <w:rPr>
          <w:rFonts w:ascii="Arial" w:hAnsi="Arial" w:cs="Arial"/>
          <w:lang w:val="en-CA"/>
        </w:rPr>
      </w:pPr>
      <w:r w:rsidRPr="00C52B05">
        <w:rPr>
          <w:rFonts w:ascii="Arial" w:hAnsi="Arial" w:cs="Arial"/>
          <w:lang w:val="en-CA"/>
        </w:rPr>
        <w:t xml:space="preserve">Benoit </w:t>
      </w:r>
      <w:proofErr w:type="spellStart"/>
      <w:r w:rsidRPr="00C52B05">
        <w:rPr>
          <w:rFonts w:ascii="Arial" w:hAnsi="Arial" w:cs="Arial"/>
          <w:lang w:val="en-CA"/>
        </w:rPr>
        <w:t>Labbé</w:t>
      </w:r>
      <w:proofErr w:type="spellEnd"/>
      <w:r w:rsidRPr="00C52B05">
        <w:rPr>
          <w:rFonts w:ascii="Arial" w:hAnsi="Arial" w:cs="Arial"/>
          <w:lang w:val="en-CA"/>
        </w:rPr>
        <w:t xml:space="preserve">, Groupe </w:t>
      </w:r>
      <w:proofErr w:type="spellStart"/>
      <w:r w:rsidRPr="00C52B05">
        <w:rPr>
          <w:rFonts w:ascii="Arial" w:hAnsi="Arial" w:cs="Arial"/>
          <w:lang w:val="en-CA"/>
        </w:rPr>
        <w:t>O’Drey</w:t>
      </w:r>
      <w:proofErr w:type="spellEnd"/>
    </w:p>
    <w:p w14:paraId="4B872D67" w14:textId="77777777" w:rsidR="0076651A" w:rsidRDefault="0076651A" w:rsidP="008B1523">
      <w:pPr>
        <w:spacing w:line="276" w:lineRule="auto"/>
        <w:jc w:val="left"/>
        <w:rPr>
          <w:rFonts w:ascii="Arial" w:hAnsi="Arial" w:cs="Arial"/>
        </w:rPr>
      </w:pPr>
    </w:p>
    <w:p w14:paraId="42686FA2" w14:textId="3AAF1A00" w:rsidR="004F5058" w:rsidRPr="001D7F7F" w:rsidRDefault="00C52B05" w:rsidP="001D7F7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32"/>
          <w:szCs w:val="28"/>
        </w:rPr>
      </w:pPr>
      <w:proofErr w:type="spellStart"/>
      <w:r>
        <w:rPr>
          <w:rFonts w:ascii="Arial" w:hAnsi="Arial" w:cs="Arial"/>
          <w:b/>
          <w:bCs/>
          <w:sz w:val="32"/>
          <w:szCs w:val="28"/>
        </w:rPr>
        <w:t>Su</w:t>
      </w:r>
      <w:r w:rsidR="00A03784">
        <w:rPr>
          <w:rFonts w:ascii="Arial" w:hAnsi="Arial" w:cs="Arial"/>
          <w:b/>
          <w:bCs/>
          <w:sz w:val="32"/>
          <w:szCs w:val="28"/>
        </w:rPr>
        <w:t>m</w:t>
      </w:r>
      <w:r>
        <w:rPr>
          <w:rFonts w:ascii="Arial" w:hAnsi="Arial" w:cs="Arial"/>
          <w:b/>
          <w:bCs/>
          <w:sz w:val="32"/>
          <w:szCs w:val="28"/>
        </w:rPr>
        <w:t>mary</w:t>
      </w:r>
      <w:proofErr w:type="spellEnd"/>
    </w:p>
    <w:p w14:paraId="1AB952CB" w14:textId="52AA0013" w:rsidR="004F5058" w:rsidRDefault="004F5058" w:rsidP="008B1523">
      <w:pPr>
        <w:spacing w:line="276" w:lineRule="auto"/>
        <w:jc w:val="left"/>
        <w:rPr>
          <w:rFonts w:ascii="Arial" w:hAnsi="Arial" w:cs="Arial"/>
        </w:rPr>
      </w:pPr>
    </w:p>
    <w:p w14:paraId="5ED1B9EF" w14:textId="7FB18601" w:rsidR="004F5058" w:rsidRPr="00906DE4" w:rsidRDefault="008B1523" w:rsidP="00906DE4">
      <w:pPr>
        <w:pStyle w:val="Titre1"/>
        <w:rPr>
          <w:color w:val="385623" w:themeColor="accent6" w:themeShade="80"/>
        </w:rPr>
      </w:pPr>
      <w:bookmarkStart w:id="0" w:name="_Hlk57730098"/>
      <w:r w:rsidRPr="00906DE4">
        <w:rPr>
          <w:color w:val="385623" w:themeColor="accent6" w:themeShade="80"/>
        </w:rPr>
        <w:t>Introduction</w:t>
      </w:r>
    </w:p>
    <w:p w14:paraId="05A75F03" w14:textId="63D110A0" w:rsidR="003132F6" w:rsidRDefault="003132F6" w:rsidP="008B1523">
      <w:pPr>
        <w:spacing w:line="276" w:lineRule="auto"/>
        <w:jc w:val="left"/>
        <w:rPr>
          <w:rFonts w:ascii="Arial" w:hAnsi="Arial" w:cs="Arial"/>
        </w:rPr>
      </w:pPr>
    </w:p>
    <w:p w14:paraId="73ACBBC5" w14:textId="489BF6CB" w:rsidR="00C52B05" w:rsidRPr="00C52B05" w:rsidRDefault="00C52B05" w:rsidP="00C52B05">
      <w:pPr>
        <w:spacing w:line="276" w:lineRule="auto"/>
        <w:jc w:val="left"/>
        <w:rPr>
          <w:rFonts w:ascii="Arial" w:hAnsi="Arial" w:cs="Arial"/>
          <w:lang w:val="en-CA"/>
        </w:rPr>
      </w:pPr>
      <w:r w:rsidRPr="00C52B05">
        <w:rPr>
          <w:rFonts w:ascii="Arial" w:hAnsi="Arial" w:cs="Arial"/>
          <w:lang w:val="en-CA"/>
        </w:rPr>
        <w:t xml:space="preserve">Although housing is recognized as a human right in Canada, people with disabilities still face many barriers to </w:t>
      </w:r>
      <w:r w:rsidR="00906DE4">
        <w:rPr>
          <w:rFonts w:ascii="Arial" w:hAnsi="Arial" w:cs="Arial"/>
          <w:lang w:val="en-CA"/>
        </w:rPr>
        <w:t xml:space="preserve">access </w:t>
      </w:r>
      <w:r w:rsidRPr="00C52B05">
        <w:rPr>
          <w:rFonts w:ascii="Arial" w:hAnsi="Arial" w:cs="Arial"/>
          <w:lang w:val="en-CA"/>
        </w:rPr>
        <w:t>adequate housing. The creation of affordable and accessible housing therefore poses several challenges.</w:t>
      </w:r>
    </w:p>
    <w:p w14:paraId="44AC64E2" w14:textId="77777777" w:rsidR="00C52B05" w:rsidRPr="00C52B05" w:rsidRDefault="00C52B05" w:rsidP="00C52B05">
      <w:pPr>
        <w:spacing w:line="276" w:lineRule="auto"/>
        <w:jc w:val="left"/>
        <w:rPr>
          <w:rFonts w:ascii="Arial" w:hAnsi="Arial" w:cs="Arial"/>
          <w:lang w:val="en-CA"/>
        </w:rPr>
      </w:pPr>
    </w:p>
    <w:p w14:paraId="6677B08D" w14:textId="628FA26B" w:rsidR="00C52B05" w:rsidRPr="00C52B05" w:rsidRDefault="00C52B05" w:rsidP="00C52B05">
      <w:pPr>
        <w:spacing w:line="276" w:lineRule="auto"/>
        <w:jc w:val="left"/>
        <w:rPr>
          <w:rFonts w:ascii="Arial" w:hAnsi="Arial" w:cs="Arial"/>
          <w:lang w:val="en-CA"/>
        </w:rPr>
      </w:pPr>
      <w:r w:rsidRPr="00C52B05">
        <w:rPr>
          <w:rFonts w:ascii="Arial" w:hAnsi="Arial" w:cs="Arial"/>
          <w:lang w:val="en-CA"/>
        </w:rPr>
        <w:t xml:space="preserve">In this workshop, stakeholders from a variety of backgrounds (national organization, research, disability rights organization and real estate developers) </w:t>
      </w:r>
      <w:r>
        <w:rPr>
          <w:rFonts w:ascii="Arial" w:hAnsi="Arial" w:cs="Arial"/>
          <w:lang w:val="en-CA"/>
        </w:rPr>
        <w:t>discussed</w:t>
      </w:r>
      <w:r w:rsidRPr="00C52B05">
        <w:rPr>
          <w:rFonts w:ascii="Arial" w:hAnsi="Arial" w:cs="Arial"/>
          <w:lang w:val="en-CA"/>
        </w:rPr>
        <w:t xml:space="preserve"> the challenges faced in creating inclusive housing and the solutions that can be implemented.</w:t>
      </w:r>
    </w:p>
    <w:bookmarkEnd w:id="0"/>
    <w:p w14:paraId="1AAD1BEB" w14:textId="586B9F78" w:rsidR="0076651A" w:rsidRPr="00BC5976" w:rsidRDefault="0076651A" w:rsidP="008B1523">
      <w:pPr>
        <w:spacing w:line="276" w:lineRule="auto"/>
        <w:jc w:val="left"/>
        <w:rPr>
          <w:rFonts w:ascii="Arial" w:hAnsi="Arial" w:cs="Arial"/>
          <w:lang w:val="en-CA"/>
        </w:rPr>
      </w:pPr>
    </w:p>
    <w:p w14:paraId="7A1E618C" w14:textId="77777777" w:rsidR="00C52B05" w:rsidRPr="00906DE4" w:rsidRDefault="00C52B05" w:rsidP="00906DE4">
      <w:pPr>
        <w:pStyle w:val="Titre1"/>
        <w:rPr>
          <w:color w:val="385623" w:themeColor="accent6" w:themeShade="80"/>
        </w:rPr>
      </w:pPr>
      <w:r w:rsidRPr="00906DE4">
        <w:rPr>
          <w:color w:val="385623" w:themeColor="accent6" w:themeShade="80"/>
        </w:rPr>
        <w:t>CMHC's Solutions for the Development of Affordable and Accessible Housing</w:t>
      </w:r>
    </w:p>
    <w:p w14:paraId="7A9135E3" w14:textId="77777777" w:rsidR="00C52B05" w:rsidRPr="00C52B05" w:rsidRDefault="00C52B05" w:rsidP="00C52B05">
      <w:pPr>
        <w:spacing w:line="276" w:lineRule="auto"/>
        <w:jc w:val="left"/>
        <w:rPr>
          <w:rFonts w:ascii="Arial" w:hAnsi="Arial" w:cs="Arial"/>
          <w:lang w:val="en-CA"/>
        </w:rPr>
      </w:pPr>
    </w:p>
    <w:p w14:paraId="2FCD3363" w14:textId="1A9C8981" w:rsidR="00C52B05" w:rsidRPr="00C52B05" w:rsidRDefault="000E30DA" w:rsidP="00C52B05">
      <w:pPr>
        <w:spacing w:line="276" w:lineRule="auto"/>
        <w:jc w:val="left"/>
        <w:rPr>
          <w:rFonts w:ascii="Arial" w:hAnsi="Arial" w:cs="Arial"/>
          <w:lang w:val="en-CA"/>
        </w:rPr>
      </w:pPr>
      <w:hyperlink r:id="rId9" w:history="1">
        <w:r w:rsidR="00C52B05" w:rsidRPr="000F40E5">
          <w:rPr>
            <w:rStyle w:val="Hyperlien"/>
            <w:rFonts w:ascii="Arial" w:hAnsi="Arial" w:cs="Arial"/>
            <w:lang w:val="en-CA"/>
          </w:rPr>
          <w:t xml:space="preserve">Slideshow of Étienne </w:t>
        </w:r>
        <w:proofErr w:type="spellStart"/>
        <w:r w:rsidR="00C52B05" w:rsidRPr="000F40E5">
          <w:rPr>
            <w:rStyle w:val="Hyperlien"/>
            <w:rFonts w:ascii="Arial" w:hAnsi="Arial" w:cs="Arial"/>
            <w:lang w:val="en-CA"/>
          </w:rPr>
          <w:t>Pinel's</w:t>
        </w:r>
        <w:proofErr w:type="spellEnd"/>
        <w:r w:rsidR="00C52B05" w:rsidRPr="000F40E5">
          <w:rPr>
            <w:rStyle w:val="Hyperlien"/>
            <w:rFonts w:ascii="Arial" w:hAnsi="Arial" w:cs="Arial"/>
            <w:lang w:val="en-CA"/>
          </w:rPr>
          <w:t xml:space="preserve"> presentation</w:t>
        </w:r>
        <w:r w:rsidR="000F40E5" w:rsidRPr="000F40E5">
          <w:rPr>
            <w:rStyle w:val="Hyperlien"/>
            <w:rFonts w:ascii="Arial" w:hAnsi="Arial" w:cs="Arial"/>
            <w:lang w:val="en-CA"/>
          </w:rPr>
          <w:t xml:space="preserve"> (in French)</w:t>
        </w:r>
      </w:hyperlink>
    </w:p>
    <w:p w14:paraId="6E39226C" w14:textId="77777777" w:rsidR="00C52B05" w:rsidRPr="00C52B05" w:rsidRDefault="00C52B05" w:rsidP="00C52B05">
      <w:pPr>
        <w:spacing w:line="276" w:lineRule="auto"/>
        <w:jc w:val="left"/>
        <w:rPr>
          <w:rFonts w:ascii="Arial" w:hAnsi="Arial" w:cs="Arial"/>
          <w:lang w:val="en-CA"/>
        </w:rPr>
      </w:pPr>
    </w:p>
    <w:p w14:paraId="20EA71B0" w14:textId="3AABD96C" w:rsidR="00C52B05" w:rsidRPr="00C52B05" w:rsidRDefault="00C52B05" w:rsidP="00C52B05">
      <w:pPr>
        <w:spacing w:line="276" w:lineRule="auto"/>
        <w:jc w:val="left"/>
        <w:rPr>
          <w:rFonts w:ascii="Arial" w:hAnsi="Arial" w:cs="Arial"/>
          <w:lang w:val="en-CA"/>
        </w:rPr>
      </w:pPr>
      <w:r w:rsidRPr="00C52B05">
        <w:rPr>
          <w:rFonts w:ascii="Arial" w:hAnsi="Arial" w:cs="Arial"/>
          <w:lang w:val="en-CA"/>
        </w:rPr>
        <w:t xml:space="preserve">During his presentation, Étienne </w:t>
      </w:r>
      <w:proofErr w:type="spellStart"/>
      <w:r w:rsidRPr="00C52B05">
        <w:rPr>
          <w:rFonts w:ascii="Arial" w:hAnsi="Arial" w:cs="Arial"/>
          <w:lang w:val="en-CA"/>
        </w:rPr>
        <w:t>Pinel</w:t>
      </w:r>
      <w:proofErr w:type="spellEnd"/>
      <w:r w:rsidRPr="00C52B05">
        <w:rPr>
          <w:rFonts w:ascii="Arial" w:hAnsi="Arial" w:cs="Arial"/>
          <w:lang w:val="en-CA"/>
        </w:rPr>
        <w:t xml:space="preserve"> discussed the various solutions proposed by CMHC to encourage the development of affordable </w:t>
      </w:r>
      <w:r w:rsidR="00707F2C">
        <w:rPr>
          <w:rFonts w:ascii="Arial" w:hAnsi="Arial" w:cs="Arial"/>
          <w:lang w:val="en-CA"/>
        </w:rPr>
        <w:t xml:space="preserve">and accessible </w:t>
      </w:r>
      <w:r w:rsidRPr="00C52B05">
        <w:rPr>
          <w:rFonts w:ascii="Arial" w:hAnsi="Arial" w:cs="Arial"/>
          <w:lang w:val="en-CA"/>
        </w:rPr>
        <w:t xml:space="preserve">housing. </w:t>
      </w:r>
    </w:p>
    <w:p w14:paraId="5D182881" w14:textId="77777777" w:rsidR="00C52B05" w:rsidRPr="00C52B05" w:rsidRDefault="00C52B05" w:rsidP="00C52B05">
      <w:pPr>
        <w:spacing w:line="276" w:lineRule="auto"/>
        <w:jc w:val="left"/>
        <w:rPr>
          <w:rFonts w:ascii="Arial" w:hAnsi="Arial" w:cs="Arial"/>
          <w:lang w:val="en-CA"/>
        </w:rPr>
      </w:pPr>
    </w:p>
    <w:p w14:paraId="02D6C637" w14:textId="346B1C4F" w:rsidR="00C52B05" w:rsidRPr="00C52B05" w:rsidRDefault="00C52B05" w:rsidP="00C52B05">
      <w:pPr>
        <w:spacing w:line="276" w:lineRule="auto"/>
        <w:jc w:val="left"/>
        <w:rPr>
          <w:rFonts w:ascii="Arial" w:hAnsi="Arial" w:cs="Arial"/>
          <w:lang w:val="en-CA"/>
        </w:rPr>
      </w:pPr>
      <w:r w:rsidRPr="00C52B05">
        <w:rPr>
          <w:rFonts w:ascii="Arial" w:hAnsi="Arial" w:cs="Arial"/>
          <w:lang w:val="en-CA"/>
        </w:rPr>
        <w:t>In recent years, the CMHC has adopted an ambitious aspiration which consists of ensuring</w:t>
      </w:r>
      <w:r w:rsidR="00906DE4">
        <w:rPr>
          <w:rFonts w:ascii="Arial" w:hAnsi="Arial" w:cs="Arial"/>
          <w:lang w:val="en-CA"/>
        </w:rPr>
        <w:t xml:space="preserve"> </w:t>
      </w:r>
      <w:r w:rsidR="00906DE4" w:rsidRPr="00C52B05">
        <w:rPr>
          <w:rFonts w:ascii="Arial" w:hAnsi="Arial" w:cs="Arial"/>
          <w:lang w:val="en-CA"/>
        </w:rPr>
        <w:t>by 2030</w:t>
      </w:r>
      <w:r w:rsidRPr="00C52B05">
        <w:rPr>
          <w:rFonts w:ascii="Arial" w:hAnsi="Arial" w:cs="Arial"/>
          <w:lang w:val="en-CA"/>
        </w:rPr>
        <w:t xml:space="preserve"> that all people living in Canada will be able to afford housing that meets their needs.</w:t>
      </w:r>
      <w:r w:rsidR="00906DE4">
        <w:rPr>
          <w:rFonts w:ascii="Arial" w:hAnsi="Arial" w:cs="Arial"/>
          <w:lang w:val="en-CA"/>
        </w:rPr>
        <w:t xml:space="preserve"> </w:t>
      </w:r>
      <w:r w:rsidRPr="00B3677C">
        <w:rPr>
          <w:rFonts w:ascii="Arial" w:hAnsi="Arial" w:cs="Arial"/>
          <w:lang w:val="en-CA"/>
        </w:rPr>
        <w:t>CMHC defines affordable housing as housing for which the cost does not exceed 30% of household income.</w:t>
      </w:r>
    </w:p>
    <w:p w14:paraId="047EEE4C" w14:textId="77777777" w:rsidR="00C52B05" w:rsidRPr="00C52B05" w:rsidRDefault="00C52B05" w:rsidP="00C52B05">
      <w:pPr>
        <w:spacing w:line="276" w:lineRule="auto"/>
        <w:jc w:val="left"/>
        <w:rPr>
          <w:rFonts w:ascii="Arial" w:hAnsi="Arial" w:cs="Arial"/>
          <w:lang w:val="en-CA"/>
        </w:rPr>
      </w:pPr>
    </w:p>
    <w:p w14:paraId="14888393" w14:textId="436EC22C" w:rsidR="00C52B05" w:rsidRPr="00C52B05" w:rsidRDefault="00C52B05" w:rsidP="00C52B05">
      <w:pPr>
        <w:spacing w:line="276" w:lineRule="auto"/>
        <w:jc w:val="left"/>
        <w:rPr>
          <w:rFonts w:ascii="Arial" w:hAnsi="Arial" w:cs="Arial"/>
          <w:lang w:val="en-CA"/>
        </w:rPr>
      </w:pPr>
      <w:r w:rsidRPr="00C52B05">
        <w:rPr>
          <w:rFonts w:ascii="Arial" w:hAnsi="Arial" w:cs="Arial"/>
          <w:lang w:val="en-CA"/>
        </w:rPr>
        <w:lastRenderedPageBreak/>
        <w:t xml:space="preserve">CMHC's aspiration recognizes that </w:t>
      </w:r>
      <w:r w:rsidR="00906DE4">
        <w:rPr>
          <w:rFonts w:ascii="Arial" w:hAnsi="Arial" w:cs="Arial"/>
          <w:lang w:val="en-CA"/>
        </w:rPr>
        <w:t xml:space="preserve">the </w:t>
      </w:r>
      <w:r w:rsidRPr="00C52B05">
        <w:rPr>
          <w:rFonts w:ascii="Arial" w:hAnsi="Arial" w:cs="Arial"/>
          <w:lang w:val="en-CA"/>
        </w:rPr>
        <w:t xml:space="preserve">needs vary from one household to another. In this context, it is necessary to diversify the housing supply </w:t>
      </w:r>
      <w:r w:rsidR="00906DE4">
        <w:rPr>
          <w:rFonts w:ascii="Arial" w:hAnsi="Arial" w:cs="Arial"/>
          <w:lang w:val="en-CA"/>
        </w:rPr>
        <w:t xml:space="preserve">in order </w:t>
      </w:r>
      <w:r w:rsidRPr="00C52B05">
        <w:rPr>
          <w:rFonts w:ascii="Arial" w:hAnsi="Arial" w:cs="Arial"/>
          <w:lang w:val="en-CA"/>
        </w:rPr>
        <w:t>to meet the needs of all.</w:t>
      </w:r>
    </w:p>
    <w:p w14:paraId="542C5E15" w14:textId="77777777" w:rsidR="00C52B05" w:rsidRPr="00C52B05" w:rsidRDefault="00C52B05" w:rsidP="00C52B05">
      <w:pPr>
        <w:spacing w:line="276" w:lineRule="auto"/>
        <w:jc w:val="left"/>
        <w:rPr>
          <w:rFonts w:ascii="Arial" w:hAnsi="Arial" w:cs="Arial"/>
          <w:lang w:val="en-CA"/>
        </w:rPr>
      </w:pPr>
    </w:p>
    <w:p w14:paraId="4522255B" w14:textId="45F42324" w:rsidR="00C52B05" w:rsidRPr="00C52B05" w:rsidRDefault="00C52B05" w:rsidP="00C52B05">
      <w:pPr>
        <w:spacing w:line="276" w:lineRule="auto"/>
        <w:jc w:val="left"/>
        <w:rPr>
          <w:rFonts w:ascii="Arial" w:hAnsi="Arial" w:cs="Arial"/>
          <w:lang w:val="en-CA"/>
        </w:rPr>
      </w:pPr>
      <w:r w:rsidRPr="00C52B05">
        <w:rPr>
          <w:rFonts w:ascii="Arial" w:hAnsi="Arial" w:cs="Arial"/>
          <w:lang w:val="en-CA"/>
        </w:rPr>
        <w:t xml:space="preserve">In addition, CMHC has put in place, in November 2017, the </w:t>
      </w:r>
      <w:hyperlink r:id="rId10" w:history="1">
        <w:r w:rsidRPr="00655ED5">
          <w:rPr>
            <w:rStyle w:val="Hyperlien"/>
            <w:rFonts w:ascii="Arial" w:hAnsi="Arial" w:cs="Arial"/>
            <w:lang w:val="en-CA"/>
          </w:rPr>
          <w:t>National Housing Strategy</w:t>
        </w:r>
      </w:hyperlink>
      <w:r w:rsidRPr="00C52B05">
        <w:rPr>
          <w:rFonts w:ascii="Arial" w:hAnsi="Arial" w:cs="Arial"/>
          <w:lang w:val="en-CA"/>
        </w:rPr>
        <w:t xml:space="preserve">. This 10-year strategy encourages the creation and renovation of housing. Among other things, this strategy is a response to the needs of more vulnerable populations who have more difficulty finding housing. The issue of accessibility, for people with </w:t>
      </w:r>
      <w:r w:rsidR="00B3677C">
        <w:rPr>
          <w:rFonts w:ascii="Arial" w:hAnsi="Arial" w:cs="Arial"/>
          <w:lang w:val="en-CA"/>
        </w:rPr>
        <w:t>a mobility impa</w:t>
      </w:r>
      <w:r w:rsidR="00972751">
        <w:rPr>
          <w:rFonts w:ascii="Arial" w:hAnsi="Arial" w:cs="Arial"/>
          <w:lang w:val="en-CA"/>
        </w:rPr>
        <w:t>ir</w:t>
      </w:r>
      <w:r w:rsidR="00B3677C">
        <w:rPr>
          <w:rFonts w:ascii="Arial" w:hAnsi="Arial" w:cs="Arial"/>
          <w:lang w:val="en-CA"/>
        </w:rPr>
        <w:t>ment</w:t>
      </w:r>
      <w:r w:rsidRPr="00C52B05">
        <w:rPr>
          <w:rFonts w:ascii="Arial" w:hAnsi="Arial" w:cs="Arial"/>
          <w:lang w:val="en-CA"/>
        </w:rPr>
        <w:t>, is also part of the Strategy. On this last point, it should be noted that the CMHC wishes to produce a new generation of housing that goes beyond current norms and standards.</w:t>
      </w:r>
    </w:p>
    <w:p w14:paraId="49FFEE6C" w14:textId="77777777" w:rsidR="00C52B05" w:rsidRPr="00C52B05" w:rsidRDefault="00C52B05" w:rsidP="00C52B05">
      <w:pPr>
        <w:spacing w:line="276" w:lineRule="auto"/>
        <w:jc w:val="left"/>
        <w:rPr>
          <w:rFonts w:ascii="Arial" w:hAnsi="Arial" w:cs="Arial"/>
          <w:lang w:val="en-CA"/>
        </w:rPr>
      </w:pPr>
    </w:p>
    <w:p w14:paraId="7A6A8151" w14:textId="77777777" w:rsidR="00C52B05" w:rsidRPr="00C52B05" w:rsidRDefault="00C52B05" w:rsidP="00C52B05">
      <w:pPr>
        <w:spacing w:line="276" w:lineRule="auto"/>
        <w:jc w:val="left"/>
        <w:rPr>
          <w:rFonts w:ascii="Arial" w:hAnsi="Arial" w:cs="Arial"/>
          <w:lang w:val="en-CA"/>
        </w:rPr>
      </w:pPr>
      <w:r w:rsidRPr="00C52B05">
        <w:rPr>
          <w:rFonts w:ascii="Arial" w:hAnsi="Arial" w:cs="Arial"/>
          <w:lang w:val="en-CA"/>
        </w:rPr>
        <w:t xml:space="preserve">During his speech, Étienne </w:t>
      </w:r>
      <w:proofErr w:type="spellStart"/>
      <w:r w:rsidRPr="00C52B05">
        <w:rPr>
          <w:rFonts w:ascii="Arial" w:hAnsi="Arial" w:cs="Arial"/>
          <w:lang w:val="en-CA"/>
        </w:rPr>
        <w:t>Pinel</w:t>
      </w:r>
      <w:proofErr w:type="spellEnd"/>
      <w:r w:rsidRPr="00C52B05">
        <w:rPr>
          <w:rFonts w:ascii="Arial" w:hAnsi="Arial" w:cs="Arial"/>
          <w:lang w:val="en-CA"/>
        </w:rPr>
        <w:t xml:space="preserve"> also presented various initiatives implemented by the CMHC, which can be combined with each other:</w:t>
      </w:r>
    </w:p>
    <w:p w14:paraId="62F009B1" w14:textId="6C10AB14" w:rsidR="00C52B05" w:rsidRPr="00C52B05" w:rsidRDefault="000E30DA" w:rsidP="00C52B05">
      <w:pPr>
        <w:pStyle w:val="Paragraphedeliste"/>
        <w:numPr>
          <w:ilvl w:val="0"/>
          <w:numId w:val="15"/>
        </w:numPr>
        <w:spacing w:line="276" w:lineRule="auto"/>
        <w:jc w:val="left"/>
        <w:rPr>
          <w:rFonts w:ascii="Arial" w:hAnsi="Arial" w:cs="Arial"/>
          <w:lang w:val="en-CA"/>
        </w:rPr>
      </w:pPr>
      <w:hyperlink r:id="rId11" w:history="1">
        <w:r w:rsidR="00100120" w:rsidRPr="00655ED5">
          <w:rPr>
            <w:rStyle w:val="Hyperlien"/>
            <w:rFonts w:ascii="Arial" w:hAnsi="Arial" w:cs="Arial"/>
            <w:lang w:val="en-CA"/>
          </w:rPr>
          <w:t>Seed funding</w:t>
        </w:r>
        <w:r w:rsidR="00C52B05" w:rsidRPr="00655ED5">
          <w:rPr>
            <w:rStyle w:val="Hyperlien"/>
            <w:rFonts w:ascii="Arial" w:hAnsi="Arial" w:cs="Arial"/>
            <w:lang w:val="en-CA"/>
          </w:rPr>
          <w:t>:</w:t>
        </w:r>
      </w:hyperlink>
      <w:r w:rsidR="00C52B05" w:rsidRPr="00C52B05">
        <w:rPr>
          <w:rFonts w:ascii="Arial" w:hAnsi="Arial" w:cs="Arial"/>
          <w:lang w:val="en-CA"/>
        </w:rPr>
        <w:t xml:space="preserve"> this </w:t>
      </w:r>
      <w:r w:rsidR="00BC5976">
        <w:rPr>
          <w:rFonts w:ascii="Arial" w:hAnsi="Arial" w:cs="Arial"/>
          <w:lang w:val="en-CA"/>
        </w:rPr>
        <w:t>funding</w:t>
      </w:r>
      <w:r w:rsidR="00C52B05" w:rsidRPr="00C52B05">
        <w:rPr>
          <w:rFonts w:ascii="Arial" w:hAnsi="Arial" w:cs="Arial"/>
          <w:lang w:val="en-CA"/>
        </w:rPr>
        <w:t xml:space="preserve"> can be obtained at the beginning of the project (during the pre-development phase) by all types of proponents (private or non-profit organization) and the CMHC contribution can take different forms. To obtain financing, a proportion of the project must be affordable. </w:t>
      </w:r>
    </w:p>
    <w:p w14:paraId="2DB0C283" w14:textId="41E4E23D" w:rsidR="00C52B05" w:rsidRPr="00C52B05" w:rsidRDefault="000E30DA" w:rsidP="00100120">
      <w:pPr>
        <w:pStyle w:val="Paragraphedeliste"/>
        <w:numPr>
          <w:ilvl w:val="0"/>
          <w:numId w:val="15"/>
        </w:numPr>
        <w:spacing w:line="276" w:lineRule="auto"/>
        <w:jc w:val="left"/>
        <w:rPr>
          <w:rFonts w:ascii="Arial" w:hAnsi="Arial" w:cs="Arial"/>
          <w:lang w:val="en-CA"/>
        </w:rPr>
      </w:pPr>
      <w:hyperlink r:id="rId12" w:history="1">
        <w:r w:rsidR="00100120" w:rsidRPr="00655ED5">
          <w:rPr>
            <w:rStyle w:val="Hyperlien"/>
            <w:rFonts w:ascii="Arial" w:hAnsi="Arial" w:cs="Arial"/>
            <w:lang w:val="en-CA"/>
          </w:rPr>
          <w:t>The national Housing Co-Investment Fund:</w:t>
        </w:r>
      </w:hyperlink>
      <w:r w:rsidR="00C52B05" w:rsidRPr="00C52B05">
        <w:rPr>
          <w:rFonts w:ascii="Arial" w:hAnsi="Arial" w:cs="Arial"/>
          <w:lang w:val="en-CA"/>
        </w:rPr>
        <w:t xml:space="preserve"> this funding is very important and is aimed at building a project (new construction or revitalization of a </w:t>
      </w:r>
      <w:r w:rsidR="00C52B05" w:rsidRPr="00655ED5">
        <w:rPr>
          <w:rFonts w:ascii="Arial" w:hAnsi="Arial" w:cs="Arial"/>
          <w:lang w:val="en-CA"/>
        </w:rPr>
        <w:t>housing stock) in partnership</w:t>
      </w:r>
      <w:r w:rsidR="00C52B05" w:rsidRPr="00C52B05">
        <w:rPr>
          <w:rFonts w:ascii="Arial" w:hAnsi="Arial" w:cs="Arial"/>
          <w:lang w:val="en-CA"/>
        </w:rPr>
        <w:t xml:space="preserve">. The project must offer affordable units (30%) as well as accessible housing. On this last point, there are two possibilities: 20% of the units offered must be </w:t>
      </w:r>
      <w:r w:rsidR="001A6B7C" w:rsidRPr="00C52B05">
        <w:rPr>
          <w:rFonts w:ascii="Arial" w:hAnsi="Arial" w:cs="Arial"/>
          <w:lang w:val="en-CA"/>
        </w:rPr>
        <w:t>accessible</w:t>
      </w:r>
      <w:r w:rsidR="00C52B05" w:rsidRPr="00C52B05">
        <w:rPr>
          <w:rFonts w:ascii="Arial" w:hAnsi="Arial" w:cs="Arial"/>
          <w:lang w:val="en-CA"/>
        </w:rPr>
        <w:t xml:space="preserve"> or all units must be universally accessible.</w:t>
      </w:r>
    </w:p>
    <w:p w14:paraId="7122F50D" w14:textId="2774201D" w:rsidR="00C52B05" w:rsidRPr="00C52B05" w:rsidRDefault="000E30DA" w:rsidP="00C52B05">
      <w:pPr>
        <w:pStyle w:val="Paragraphedeliste"/>
        <w:numPr>
          <w:ilvl w:val="0"/>
          <w:numId w:val="15"/>
        </w:numPr>
        <w:spacing w:line="276" w:lineRule="auto"/>
        <w:jc w:val="left"/>
        <w:rPr>
          <w:rFonts w:ascii="Arial" w:hAnsi="Arial" w:cs="Arial"/>
          <w:lang w:val="en-CA"/>
        </w:rPr>
      </w:pPr>
      <w:hyperlink r:id="rId13" w:history="1">
        <w:r w:rsidR="00100120" w:rsidRPr="00655ED5">
          <w:rPr>
            <w:rStyle w:val="Hyperlien"/>
            <w:rFonts w:ascii="Arial" w:hAnsi="Arial" w:cs="Arial"/>
            <w:lang w:val="en-CA"/>
          </w:rPr>
          <w:t>Rental Construction Financing</w:t>
        </w:r>
        <w:r w:rsidR="00C52B05" w:rsidRPr="00655ED5">
          <w:rPr>
            <w:rStyle w:val="Hyperlien"/>
            <w:rFonts w:ascii="Arial" w:hAnsi="Arial" w:cs="Arial"/>
            <w:lang w:val="en-CA"/>
          </w:rPr>
          <w:t>:</w:t>
        </w:r>
      </w:hyperlink>
      <w:r w:rsidR="00C52B05" w:rsidRPr="00C52B05">
        <w:rPr>
          <w:rFonts w:ascii="Arial" w:hAnsi="Arial" w:cs="Arial"/>
          <w:lang w:val="en-CA"/>
        </w:rPr>
        <w:t xml:space="preserve"> this financing is more for private developers. The requirements are also lower in terms of affordability.</w:t>
      </w:r>
    </w:p>
    <w:p w14:paraId="544A07BD" w14:textId="79AECB39" w:rsidR="00BD091A" w:rsidRDefault="00BD091A" w:rsidP="006B3FB9">
      <w:pPr>
        <w:spacing w:line="276" w:lineRule="auto"/>
        <w:jc w:val="left"/>
        <w:rPr>
          <w:rFonts w:ascii="Arial" w:hAnsi="Arial" w:cs="Arial"/>
        </w:rPr>
      </w:pPr>
    </w:p>
    <w:p w14:paraId="494CD0E6" w14:textId="7A7E9857" w:rsidR="00F85C34" w:rsidRPr="00F85C34" w:rsidRDefault="00F85C34" w:rsidP="00400F06">
      <w:pPr>
        <w:pStyle w:val="Titre1"/>
        <w:rPr>
          <w:color w:val="385623" w:themeColor="accent6" w:themeShade="80"/>
        </w:rPr>
      </w:pPr>
      <w:r w:rsidRPr="00F85C34">
        <w:rPr>
          <w:color w:val="385623" w:themeColor="accent6" w:themeShade="80"/>
        </w:rPr>
        <w:t xml:space="preserve">From </w:t>
      </w:r>
      <w:proofErr w:type="spellStart"/>
      <w:r w:rsidRPr="00F85C34">
        <w:rPr>
          <w:color w:val="385623" w:themeColor="accent6" w:themeShade="80"/>
        </w:rPr>
        <w:t>visitability</w:t>
      </w:r>
      <w:proofErr w:type="spellEnd"/>
      <w:r w:rsidRPr="00F85C34">
        <w:rPr>
          <w:color w:val="385623" w:themeColor="accent6" w:themeShade="80"/>
        </w:rPr>
        <w:t xml:space="preserve"> to the possibility of going out </w:t>
      </w:r>
      <w:r w:rsidR="00906DE4">
        <w:rPr>
          <w:color w:val="385623" w:themeColor="accent6" w:themeShade="80"/>
        </w:rPr>
        <w:t xml:space="preserve">in </w:t>
      </w:r>
      <w:r w:rsidR="001A6B7C" w:rsidRPr="00F85C34">
        <w:rPr>
          <w:color w:val="385623" w:themeColor="accent6" w:themeShade="80"/>
        </w:rPr>
        <w:t>an emergency</w:t>
      </w:r>
    </w:p>
    <w:p w14:paraId="3B2EC4B5" w14:textId="77777777" w:rsidR="00F85C34" w:rsidRPr="00F85C34" w:rsidRDefault="00F85C34" w:rsidP="00F85C34">
      <w:pPr>
        <w:spacing w:line="276" w:lineRule="auto"/>
        <w:jc w:val="left"/>
        <w:rPr>
          <w:rFonts w:ascii="Arial" w:hAnsi="Arial" w:cs="Arial"/>
          <w:lang w:val="en-CA"/>
        </w:rPr>
      </w:pPr>
    </w:p>
    <w:p w14:paraId="0C3D34CA" w14:textId="40091AE8" w:rsidR="00F85C34" w:rsidRPr="00F85C34" w:rsidRDefault="00F85C34" w:rsidP="00F85C34">
      <w:pPr>
        <w:spacing w:line="276" w:lineRule="auto"/>
        <w:jc w:val="left"/>
        <w:rPr>
          <w:rFonts w:ascii="Arial" w:hAnsi="Arial" w:cs="Arial"/>
          <w:lang w:val="en-CA"/>
        </w:rPr>
      </w:pPr>
      <w:r w:rsidRPr="00F85C34">
        <w:rPr>
          <w:rFonts w:ascii="Arial" w:hAnsi="Arial" w:cs="Arial"/>
          <w:lang w:val="en-CA"/>
        </w:rPr>
        <w:t xml:space="preserve">During the activity, Ernesto Morales, </w:t>
      </w:r>
      <w:r w:rsidR="00A03784" w:rsidRPr="00F85C34">
        <w:rPr>
          <w:rFonts w:ascii="Arial" w:hAnsi="Arial" w:cs="Arial"/>
          <w:lang w:val="en-CA"/>
        </w:rPr>
        <w:t>professor</w:t>
      </w:r>
      <w:r w:rsidR="00A03784">
        <w:rPr>
          <w:rFonts w:ascii="Arial" w:hAnsi="Arial" w:cs="Arial"/>
          <w:lang w:val="en-CA"/>
        </w:rPr>
        <w:t xml:space="preserve"> </w:t>
      </w:r>
      <w:r w:rsidRPr="00F85C34">
        <w:rPr>
          <w:rFonts w:ascii="Arial" w:hAnsi="Arial" w:cs="Arial"/>
          <w:lang w:val="en-CA"/>
        </w:rPr>
        <w:t xml:space="preserve">and researcher at </w:t>
      </w:r>
      <w:proofErr w:type="spellStart"/>
      <w:r w:rsidRPr="00F85C34">
        <w:rPr>
          <w:rFonts w:ascii="Arial" w:hAnsi="Arial" w:cs="Arial"/>
          <w:lang w:val="en-CA"/>
        </w:rPr>
        <w:t>Université</w:t>
      </w:r>
      <w:proofErr w:type="spellEnd"/>
      <w:r w:rsidRPr="00F85C34">
        <w:rPr>
          <w:rFonts w:ascii="Arial" w:hAnsi="Arial" w:cs="Arial"/>
          <w:lang w:val="en-CA"/>
        </w:rPr>
        <w:t xml:space="preserve"> Laval, presented two research projects.</w:t>
      </w:r>
    </w:p>
    <w:p w14:paraId="231EE57A" w14:textId="77777777" w:rsidR="00F85C34" w:rsidRPr="00F85C34" w:rsidRDefault="00F85C34" w:rsidP="00F85C34">
      <w:pPr>
        <w:spacing w:line="276" w:lineRule="auto"/>
        <w:jc w:val="left"/>
        <w:rPr>
          <w:rFonts w:ascii="Arial" w:hAnsi="Arial" w:cs="Arial"/>
          <w:lang w:val="en-CA"/>
        </w:rPr>
      </w:pPr>
    </w:p>
    <w:p w14:paraId="735646B8" w14:textId="56DB3EA5" w:rsidR="00F85C34" w:rsidRPr="00F85C34" w:rsidRDefault="00F85C34" w:rsidP="00F85C34">
      <w:pPr>
        <w:spacing w:line="276" w:lineRule="auto"/>
        <w:jc w:val="left"/>
        <w:rPr>
          <w:rFonts w:ascii="Arial" w:hAnsi="Arial" w:cs="Arial"/>
          <w:lang w:val="en-CA"/>
        </w:rPr>
      </w:pPr>
      <w:r w:rsidRPr="00F85C34">
        <w:rPr>
          <w:rFonts w:ascii="Arial" w:hAnsi="Arial" w:cs="Arial"/>
          <w:lang w:val="en-CA"/>
        </w:rPr>
        <w:t xml:space="preserve">The first project presented is related to the concept of </w:t>
      </w:r>
      <w:proofErr w:type="spellStart"/>
      <w:r w:rsidRPr="00F85C34">
        <w:rPr>
          <w:rFonts w:ascii="Arial" w:hAnsi="Arial" w:cs="Arial"/>
          <w:lang w:val="en-CA"/>
        </w:rPr>
        <w:t>visitability</w:t>
      </w:r>
      <w:proofErr w:type="spellEnd"/>
      <w:r w:rsidRPr="00F85C34">
        <w:rPr>
          <w:rFonts w:ascii="Arial" w:hAnsi="Arial" w:cs="Arial"/>
          <w:lang w:val="en-CA"/>
        </w:rPr>
        <w:t>. This concept</w:t>
      </w:r>
      <w:r w:rsidR="00BC5976">
        <w:rPr>
          <w:rFonts w:ascii="Arial" w:hAnsi="Arial" w:cs="Arial"/>
          <w:lang w:val="en-CA"/>
        </w:rPr>
        <w:t xml:space="preserve"> </w:t>
      </w:r>
      <w:r w:rsidRPr="00F85C34">
        <w:rPr>
          <w:rFonts w:ascii="Arial" w:hAnsi="Arial" w:cs="Arial"/>
          <w:lang w:val="en-CA"/>
        </w:rPr>
        <w:t xml:space="preserve">is defined as the capacity of an environment to be visited. Moreover, this concept is one of the first accessibility measures applied to </w:t>
      </w:r>
      <w:r w:rsidR="001A6B7C">
        <w:rPr>
          <w:rFonts w:ascii="Arial" w:hAnsi="Arial" w:cs="Arial"/>
          <w:lang w:val="en-CA"/>
        </w:rPr>
        <w:t>houses.</w:t>
      </w:r>
    </w:p>
    <w:p w14:paraId="4FE3F309" w14:textId="77777777" w:rsidR="00F85C34" w:rsidRPr="00F85C34" w:rsidRDefault="00F85C34" w:rsidP="00F85C34">
      <w:pPr>
        <w:spacing w:line="276" w:lineRule="auto"/>
        <w:jc w:val="left"/>
        <w:rPr>
          <w:rFonts w:ascii="Arial" w:hAnsi="Arial" w:cs="Arial"/>
          <w:lang w:val="en-CA"/>
        </w:rPr>
      </w:pPr>
    </w:p>
    <w:p w14:paraId="76EF7336" w14:textId="77777777" w:rsidR="00F85C34" w:rsidRPr="00F85C34" w:rsidRDefault="00F85C34" w:rsidP="00F85C34">
      <w:pPr>
        <w:spacing w:line="276" w:lineRule="auto"/>
        <w:jc w:val="left"/>
        <w:rPr>
          <w:rFonts w:ascii="Arial" w:hAnsi="Arial" w:cs="Arial"/>
          <w:lang w:val="en-CA"/>
        </w:rPr>
      </w:pPr>
      <w:r w:rsidRPr="00F85C34">
        <w:rPr>
          <w:rFonts w:ascii="Arial" w:hAnsi="Arial" w:cs="Arial"/>
          <w:lang w:val="en-CA"/>
        </w:rPr>
        <w:t xml:space="preserve">The </w:t>
      </w:r>
      <w:proofErr w:type="spellStart"/>
      <w:r w:rsidRPr="00F85C34">
        <w:rPr>
          <w:rFonts w:ascii="Arial" w:hAnsi="Arial" w:cs="Arial"/>
          <w:lang w:val="en-CA"/>
        </w:rPr>
        <w:t>visitability</w:t>
      </w:r>
      <w:proofErr w:type="spellEnd"/>
      <w:r w:rsidRPr="00F85C34">
        <w:rPr>
          <w:rFonts w:ascii="Arial" w:hAnsi="Arial" w:cs="Arial"/>
          <w:lang w:val="en-CA"/>
        </w:rPr>
        <w:t xml:space="preserve"> of a house can be measured using three indicators:</w:t>
      </w:r>
    </w:p>
    <w:p w14:paraId="5B23E1BE" w14:textId="5407A10F" w:rsidR="00F85C34" w:rsidRPr="00F85C34" w:rsidRDefault="00F85C34" w:rsidP="00F85C34">
      <w:pPr>
        <w:pStyle w:val="Paragraphedeliste"/>
        <w:numPr>
          <w:ilvl w:val="0"/>
          <w:numId w:val="18"/>
        </w:numPr>
        <w:spacing w:line="276" w:lineRule="auto"/>
        <w:jc w:val="left"/>
        <w:rPr>
          <w:rFonts w:ascii="Arial" w:hAnsi="Arial" w:cs="Arial"/>
          <w:lang w:val="en-CA"/>
        </w:rPr>
      </w:pPr>
      <w:r w:rsidRPr="00F85C34">
        <w:rPr>
          <w:rFonts w:ascii="Arial" w:hAnsi="Arial" w:cs="Arial"/>
          <w:lang w:val="en-CA"/>
        </w:rPr>
        <w:lastRenderedPageBreak/>
        <w:t xml:space="preserve">An entrance without a step at the front, back or side entrance of the </w:t>
      </w:r>
      <w:r w:rsidR="00A03784" w:rsidRPr="00F85C34">
        <w:rPr>
          <w:rFonts w:ascii="Arial" w:hAnsi="Arial" w:cs="Arial"/>
          <w:lang w:val="en-CA"/>
        </w:rPr>
        <w:t>house</w:t>
      </w:r>
      <w:r w:rsidR="00972751">
        <w:rPr>
          <w:rFonts w:ascii="Arial" w:hAnsi="Arial" w:cs="Arial"/>
          <w:lang w:val="en-CA"/>
        </w:rPr>
        <w:t>.</w:t>
      </w:r>
    </w:p>
    <w:p w14:paraId="0A980B12" w14:textId="4DCC771E" w:rsidR="00F85C34" w:rsidRPr="00F85C34" w:rsidRDefault="00F85C34" w:rsidP="00F85C34">
      <w:pPr>
        <w:pStyle w:val="Paragraphedeliste"/>
        <w:numPr>
          <w:ilvl w:val="0"/>
          <w:numId w:val="18"/>
        </w:numPr>
        <w:spacing w:line="276" w:lineRule="auto"/>
        <w:jc w:val="left"/>
        <w:rPr>
          <w:rFonts w:ascii="Arial" w:hAnsi="Arial" w:cs="Arial"/>
          <w:lang w:val="en-CA"/>
        </w:rPr>
      </w:pPr>
      <w:r w:rsidRPr="00F85C34">
        <w:rPr>
          <w:rFonts w:ascii="Arial" w:hAnsi="Arial" w:cs="Arial"/>
          <w:lang w:val="en-CA"/>
        </w:rPr>
        <w:t xml:space="preserve">Wider doors on the main </w:t>
      </w:r>
      <w:r w:rsidR="00972751" w:rsidRPr="00F85C34">
        <w:rPr>
          <w:rFonts w:ascii="Arial" w:hAnsi="Arial" w:cs="Arial"/>
          <w:lang w:val="en-CA"/>
        </w:rPr>
        <w:t>floor</w:t>
      </w:r>
      <w:r w:rsidR="00972751">
        <w:rPr>
          <w:rFonts w:ascii="Arial" w:hAnsi="Arial" w:cs="Arial"/>
          <w:lang w:val="en-CA"/>
        </w:rPr>
        <w:t>.</w:t>
      </w:r>
    </w:p>
    <w:p w14:paraId="05ED6B3D" w14:textId="19442982" w:rsidR="00F85C34" w:rsidRPr="00F85C34" w:rsidRDefault="00F85C34" w:rsidP="00F85C34">
      <w:pPr>
        <w:pStyle w:val="Paragraphedeliste"/>
        <w:numPr>
          <w:ilvl w:val="0"/>
          <w:numId w:val="18"/>
        </w:numPr>
        <w:spacing w:line="276" w:lineRule="auto"/>
        <w:jc w:val="left"/>
        <w:rPr>
          <w:rFonts w:ascii="Arial" w:hAnsi="Arial" w:cs="Arial"/>
          <w:lang w:val="en-CA"/>
        </w:rPr>
      </w:pPr>
      <w:r w:rsidRPr="00F85C34">
        <w:rPr>
          <w:rFonts w:ascii="Arial" w:hAnsi="Arial" w:cs="Arial"/>
          <w:lang w:val="en-CA"/>
        </w:rPr>
        <w:t>Adaptation of the bathroom on the main floor</w:t>
      </w:r>
      <w:r w:rsidR="00972751">
        <w:rPr>
          <w:rFonts w:ascii="Arial" w:hAnsi="Arial" w:cs="Arial"/>
          <w:lang w:val="en-CA"/>
        </w:rPr>
        <w:t>.</w:t>
      </w:r>
    </w:p>
    <w:p w14:paraId="0037B165" w14:textId="77777777" w:rsidR="00F85C34" w:rsidRPr="00F85C34" w:rsidRDefault="00F85C34" w:rsidP="00F85C34">
      <w:pPr>
        <w:spacing w:line="276" w:lineRule="auto"/>
        <w:jc w:val="left"/>
        <w:rPr>
          <w:rFonts w:ascii="Arial" w:hAnsi="Arial" w:cs="Arial"/>
          <w:lang w:val="en-CA"/>
        </w:rPr>
      </w:pPr>
    </w:p>
    <w:p w14:paraId="739D25F0" w14:textId="65A72EC6" w:rsidR="00F85C34" w:rsidRPr="00F85C34" w:rsidRDefault="00F85C34" w:rsidP="00F85C34">
      <w:pPr>
        <w:spacing w:line="276" w:lineRule="auto"/>
        <w:jc w:val="left"/>
        <w:rPr>
          <w:rFonts w:ascii="Arial" w:hAnsi="Arial" w:cs="Arial"/>
          <w:lang w:val="en-CA"/>
        </w:rPr>
      </w:pPr>
      <w:r w:rsidRPr="00F85C34">
        <w:rPr>
          <w:rFonts w:ascii="Arial" w:hAnsi="Arial" w:cs="Arial"/>
          <w:lang w:val="en-CA"/>
        </w:rPr>
        <w:t xml:space="preserve">These indicators ensure that a person in a wheelchair can enter the residence. </w:t>
      </w:r>
    </w:p>
    <w:p w14:paraId="6EC55582" w14:textId="77777777" w:rsidR="00F85C34" w:rsidRPr="00F85C34" w:rsidRDefault="00F85C34" w:rsidP="00F85C34">
      <w:pPr>
        <w:spacing w:line="276" w:lineRule="auto"/>
        <w:jc w:val="left"/>
        <w:rPr>
          <w:rFonts w:ascii="Arial" w:hAnsi="Arial" w:cs="Arial"/>
          <w:lang w:val="en-CA"/>
        </w:rPr>
      </w:pPr>
    </w:p>
    <w:p w14:paraId="236E450E" w14:textId="71E1DF1C" w:rsidR="00F85C34" w:rsidRPr="00F85C34" w:rsidRDefault="00F85C34" w:rsidP="00F85C34">
      <w:pPr>
        <w:spacing w:line="276" w:lineRule="auto"/>
        <w:jc w:val="left"/>
        <w:rPr>
          <w:rFonts w:ascii="Arial" w:hAnsi="Arial" w:cs="Arial"/>
          <w:lang w:val="en-CA"/>
        </w:rPr>
      </w:pPr>
      <w:r w:rsidRPr="00F85C34">
        <w:rPr>
          <w:rFonts w:ascii="Arial" w:hAnsi="Arial" w:cs="Arial"/>
          <w:lang w:val="en-CA"/>
        </w:rPr>
        <w:t>Ernesto Morales says this concept is controversial. Both the</w:t>
      </w:r>
      <w:r w:rsidR="00707F2C">
        <w:rPr>
          <w:rFonts w:ascii="Arial" w:hAnsi="Arial" w:cs="Arial"/>
          <w:lang w:val="en-CA"/>
        </w:rPr>
        <w:t xml:space="preserve"> Quebec</w:t>
      </w:r>
      <w:r w:rsidRPr="00F85C34">
        <w:rPr>
          <w:rFonts w:ascii="Arial" w:hAnsi="Arial" w:cs="Arial"/>
          <w:lang w:val="en-CA"/>
        </w:rPr>
        <w:t xml:space="preserve"> Building Code and the National Standard of Canada suggest </w:t>
      </w:r>
      <w:proofErr w:type="spellStart"/>
      <w:r w:rsidRPr="00F85C34">
        <w:rPr>
          <w:rFonts w:ascii="Arial" w:hAnsi="Arial" w:cs="Arial"/>
          <w:lang w:val="en-CA"/>
        </w:rPr>
        <w:t>visitability</w:t>
      </w:r>
      <w:proofErr w:type="spellEnd"/>
      <w:r w:rsidRPr="00F85C34">
        <w:rPr>
          <w:rFonts w:ascii="Arial" w:hAnsi="Arial" w:cs="Arial"/>
          <w:lang w:val="en-CA"/>
        </w:rPr>
        <w:t xml:space="preserve"> as a form of home </w:t>
      </w:r>
      <w:r w:rsidRPr="00100120">
        <w:rPr>
          <w:rFonts w:ascii="Arial" w:hAnsi="Arial" w:cs="Arial"/>
          <w:lang w:val="en-CA"/>
        </w:rPr>
        <w:t xml:space="preserve">accessibility. However, the concept is controversial in that accessibility as a form of </w:t>
      </w:r>
      <w:proofErr w:type="spellStart"/>
      <w:r w:rsidRPr="00100120">
        <w:rPr>
          <w:rFonts w:ascii="Arial" w:hAnsi="Arial" w:cs="Arial"/>
          <w:lang w:val="en-CA"/>
        </w:rPr>
        <w:t>visitability</w:t>
      </w:r>
      <w:proofErr w:type="spellEnd"/>
      <w:r w:rsidRPr="00100120">
        <w:rPr>
          <w:rFonts w:ascii="Arial" w:hAnsi="Arial" w:cs="Arial"/>
          <w:lang w:val="en-CA"/>
        </w:rPr>
        <w:t xml:space="preserve"> is minimal. </w:t>
      </w:r>
      <w:r w:rsidR="00A03784" w:rsidRPr="00100120">
        <w:rPr>
          <w:rFonts w:ascii="Arial" w:hAnsi="Arial" w:cs="Arial"/>
          <w:lang w:val="en-CA"/>
        </w:rPr>
        <w:t>Despite</w:t>
      </w:r>
      <w:r w:rsidRPr="00100120">
        <w:rPr>
          <w:rFonts w:ascii="Arial" w:hAnsi="Arial" w:cs="Arial"/>
          <w:lang w:val="en-CA"/>
        </w:rPr>
        <w:t xml:space="preserve"> this, the concept remains interesting since it allows individuals to stay in their homes for longer periods of time, and this</w:t>
      </w:r>
      <w:r w:rsidR="00BC5976">
        <w:rPr>
          <w:rFonts w:ascii="Arial" w:hAnsi="Arial" w:cs="Arial"/>
          <w:lang w:val="en-CA"/>
        </w:rPr>
        <w:t>,</w:t>
      </w:r>
      <w:r w:rsidRPr="00100120">
        <w:rPr>
          <w:rFonts w:ascii="Arial" w:hAnsi="Arial" w:cs="Arial"/>
          <w:lang w:val="en-CA"/>
        </w:rPr>
        <w:t xml:space="preserve"> in a context of an aging population.</w:t>
      </w:r>
    </w:p>
    <w:p w14:paraId="585BE20E" w14:textId="77777777" w:rsidR="00F85C34" w:rsidRPr="00F85C34" w:rsidRDefault="00F85C34" w:rsidP="00F85C34">
      <w:pPr>
        <w:spacing w:line="276" w:lineRule="auto"/>
        <w:jc w:val="left"/>
        <w:rPr>
          <w:rFonts w:ascii="Arial" w:hAnsi="Arial" w:cs="Arial"/>
          <w:lang w:val="en-CA"/>
        </w:rPr>
      </w:pPr>
    </w:p>
    <w:p w14:paraId="57FC2739" w14:textId="77777777" w:rsidR="00F85C34" w:rsidRPr="00F85C34" w:rsidRDefault="00F85C34" w:rsidP="00F85C34">
      <w:pPr>
        <w:spacing w:line="276" w:lineRule="auto"/>
        <w:jc w:val="left"/>
        <w:rPr>
          <w:rFonts w:ascii="Arial" w:hAnsi="Arial" w:cs="Arial"/>
          <w:lang w:val="en-CA"/>
        </w:rPr>
      </w:pPr>
      <w:r w:rsidRPr="00F85C34">
        <w:rPr>
          <w:rFonts w:ascii="Arial" w:hAnsi="Arial" w:cs="Arial"/>
          <w:lang w:val="en-CA"/>
        </w:rPr>
        <w:t xml:space="preserve">As part of this research project, fact sheets were produced to evaluate the </w:t>
      </w:r>
      <w:proofErr w:type="spellStart"/>
      <w:r w:rsidRPr="00F85C34">
        <w:rPr>
          <w:rFonts w:ascii="Arial" w:hAnsi="Arial" w:cs="Arial"/>
          <w:lang w:val="en-CA"/>
        </w:rPr>
        <w:t>visitability</w:t>
      </w:r>
      <w:proofErr w:type="spellEnd"/>
      <w:r w:rsidRPr="00F85C34">
        <w:rPr>
          <w:rFonts w:ascii="Arial" w:hAnsi="Arial" w:cs="Arial"/>
          <w:lang w:val="en-CA"/>
        </w:rPr>
        <w:t xml:space="preserve"> of the homes and to allow individuals to make their homes more visitable. </w:t>
      </w:r>
    </w:p>
    <w:p w14:paraId="7F79A45F" w14:textId="77777777" w:rsidR="00F85C34" w:rsidRPr="00F85C34" w:rsidRDefault="00F85C34" w:rsidP="00F85C34">
      <w:pPr>
        <w:spacing w:line="276" w:lineRule="auto"/>
        <w:jc w:val="left"/>
        <w:rPr>
          <w:rFonts w:ascii="Arial" w:hAnsi="Arial" w:cs="Arial"/>
          <w:lang w:val="en-CA"/>
        </w:rPr>
      </w:pPr>
    </w:p>
    <w:p w14:paraId="78A3DB93" w14:textId="4CFB4122" w:rsidR="00F85C34" w:rsidRPr="00F85C34" w:rsidRDefault="00F85C34" w:rsidP="00F85C34">
      <w:pPr>
        <w:spacing w:line="276" w:lineRule="auto"/>
        <w:jc w:val="left"/>
        <w:rPr>
          <w:rFonts w:ascii="Arial" w:hAnsi="Arial" w:cs="Arial"/>
          <w:lang w:val="en-CA"/>
        </w:rPr>
      </w:pPr>
      <w:r w:rsidRPr="00F85C34">
        <w:rPr>
          <w:rFonts w:ascii="Arial" w:hAnsi="Arial" w:cs="Arial"/>
          <w:lang w:val="en-CA"/>
        </w:rPr>
        <w:t xml:space="preserve">The second project is called </w:t>
      </w:r>
      <w:proofErr w:type="spellStart"/>
      <w:r w:rsidRPr="00B3677C">
        <w:rPr>
          <w:rFonts w:ascii="Arial" w:hAnsi="Arial" w:cs="Arial"/>
          <w:lang w:val="en-CA"/>
        </w:rPr>
        <w:t>iPASS-</w:t>
      </w:r>
      <w:r w:rsidR="00B3677C" w:rsidRPr="00B3677C">
        <w:rPr>
          <w:rFonts w:ascii="Arial" w:hAnsi="Arial" w:cs="Arial"/>
          <w:lang w:val="en-CA"/>
        </w:rPr>
        <w:t>â</w:t>
      </w:r>
      <w:r w:rsidRPr="00B3677C">
        <w:rPr>
          <w:rFonts w:ascii="Arial" w:hAnsi="Arial" w:cs="Arial"/>
          <w:lang w:val="en-CA"/>
        </w:rPr>
        <w:t>ge</w:t>
      </w:r>
      <w:proofErr w:type="spellEnd"/>
      <w:r w:rsidRPr="00F85C34">
        <w:rPr>
          <w:rFonts w:ascii="Arial" w:hAnsi="Arial" w:cs="Arial"/>
          <w:lang w:val="en-CA"/>
        </w:rPr>
        <w:t xml:space="preserve"> and deals with fire prevention, </w:t>
      </w:r>
      <w:r w:rsidR="00A03784" w:rsidRPr="00F85C34">
        <w:rPr>
          <w:rFonts w:ascii="Arial" w:hAnsi="Arial" w:cs="Arial"/>
          <w:lang w:val="en-CA"/>
        </w:rPr>
        <w:t>accessibility,</w:t>
      </w:r>
      <w:r w:rsidRPr="00F85C34">
        <w:rPr>
          <w:rFonts w:ascii="Arial" w:hAnsi="Arial" w:cs="Arial"/>
          <w:lang w:val="en-CA"/>
        </w:rPr>
        <w:t xml:space="preserve"> and safety for seniors. This project is in line with the tragedy of the Residence du Havre de </w:t>
      </w:r>
      <w:proofErr w:type="spellStart"/>
      <w:r w:rsidRPr="00F85C34">
        <w:rPr>
          <w:rFonts w:ascii="Arial" w:hAnsi="Arial" w:cs="Arial"/>
          <w:lang w:val="en-CA"/>
        </w:rPr>
        <w:t>L'Isle-Verte</w:t>
      </w:r>
      <w:proofErr w:type="spellEnd"/>
      <w:r w:rsidRPr="00F85C34">
        <w:rPr>
          <w:rFonts w:ascii="Arial" w:hAnsi="Arial" w:cs="Arial"/>
          <w:lang w:val="en-CA"/>
        </w:rPr>
        <w:t>. It is important to note that it only takes 10 minutes for a room to catch fire</w:t>
      </w:r>
      <w:r w:rsidR="00400F06">
        <w:rPr>
          <w:rFonts w:ascii="Arial" w:hAnsi="Arial" w:cs="Arial"/>
          <w:lang w:val="en-CA"/>
        </w:rPr>
        <w:t>,</w:t>
      </w:r>
      <w:r w:rsidRPr="00F85C34">
        <w:rPr>
          <w:rFonts w:ascii="Arial" w:hAnsi="Arial" w:cs="Arial"/>
          <w:lang w:val="en-CA"/>
        </w:rPr>
        <w:t xml:space="preserve"> </w:t>
      </w:r>
      <w:r w:rsidR="00400F06">
        <w:rPr>
          <w:rFonts w:ascii="Arial" w:hAnsi="Arial" w:cs="Arial"/>
          <w:lang w:val="en-CA"/>
        </w:rPr>
        <w:t>but</w:t>
      </w:r>
      <w:r w:rsidRPr="00F85C34">
        <w:rPr>
          <w:rFonts w:ascii="Arial" w:hAnsi="Arial" w:cs="Arial"/>
          <w:lang w:val="en-CA"/>
        </w:rPr>
        <w:t xml:space="preserve"> it takes 3 to 13 minutes to evacuate a residence. It is then necessary for people to know what to do in case of evacuation. Unfortunately, some groups, including seniors, may encounter difficulties during an evacuation.</w:t>
      </w:r>
    </w:p>
    <w:p w14:paraId="412B9B66" w14:textId="77777777" w:rsidR="00F85C34" w:rsidRPr="00F85C34" w:rsidRDefault="00F85C34" w:rsidP="00F85C34">
      <w:pPr>
        <w:spacing w:line="276" w:lineRule="auto"/>
        <w:jc w:val="left"/>
        <w:rPr>
          <w:rFonts w:ascii="Arial" w:hAnsi="Arial" w:cs="Arial"/>
          <w:lang w:val="en-CA"/>
        </w:rPr>
      </w:pPr>
    </w:p>
    <w:p w14:paraId="40F581C7" w14:textId="5BF9A7D7" w:rsidR="00F85C34" w:rsidRPr="00F85C34" w:rsidRDefault="00F85C34" w:rsidP="00F85C34">
      <w:pPr>
        <w:spacing w:line="276" w:lineRule="auto"/>
        <w:jc w:val="left"/>
        <w:rPr>
          <w:rFonts w:ascii="Arial" w:hAnsi="Arial" w:cs="Arial"/>
          <w:lang w:val="en-CA"/>
        </w:rPr>
      </w:pPr>
      <w:r w:rsidRPr="00F85C34">
        <w:rPr>
          <w:rFonts w:ascii="Arial" w:hAnsi="Arial" w:cs="Arial"/>
          <w:lang w:val="en-CA"/>
        </w:rPr>
        <w:t xml:space="preserve">Through this project, various measures are being tested and implemented to ensure the safe evacuation of seniors, such as the implementation of a peer evacuation training program and the use of </w:t>
      </w:r>
      <w:r w:rsidR="00BC5976">
        <w:rPr>
          <w:rFonts w:ascii="Arial" w:hAnsi="Arial" w:cs="Arial"/>
          <w:lang w:val="en-CA"/>
        </w:rPr>
        <w:t>a serious video game.</w:t>
      </w:r>
      <w:r w:rsidRPr="00F85C34">
        <w:rPr>
          <w:rFonts w:ascii="Arial" w:hAnsi="Arial" w:cs="Arial"/>
          <w:lang w:val="en-CA"/>
        </w:rPr>
        <w:t xml:space="preserve"> </w:t>
      </w:r>
    </w:p>
    <w:p w14:paraId="0E0015A7" w14:textId="77777777" w:rsidR="00F85C34" w:rsidRPr="00F85C34" w:rsidRDefault="00F85C34" w:rsidP="006B3FB9">
      <w:pPr>
        <w:spacing w:line="276" w:lineRule="auto"/>
        <w:jc w:val="left"/>
        <w:rPr>
          <w:rFonts w:ascii="Arial" w:hAnsi="Arial" w:cs="Arial"/>
          <w:lang w:val="en-CA"/>
        </w:rPr>
      </w:pPr>
    </w:p>
    <w:p w14:paraId="5CE2C9B1" w14:textId="77777777" w:rsidR="009A15E6" w:rsidRPr="009A15E6" w:rsidRDefault="009A15E6" w:rsidP="00400F06">
      <w:pPr>
        <w:pStyle w:val="Titre1"/>
        <w:rPr>
          <w:color w:val="385623" w:themeColor="accent6" w:themeShade="80"/>
        </w:rPr>
      </w:pPr>
      <w:r w:rsidRPr="009A15E6">
        <w:rPr>
          <w:color w:val="385623" w:themeColor="accent6" w:themeShade="80"/>
        </w:rPr>
        <w:t>Good practices for the development of universally accessible social and community housing projects</w:t>
      </w:r>
    </w:p>
    <w:p w14:paraId="03606E5C" w14:textId="77777777" w:rsidR="009A15E6" w:rsidRPr="009A15E6" w:rsidRDefault="009A15E6" w:rsidP="009A15E6">
      <w:pPr>
        <w:spacing w:line="276" w:lineRule="auto"/>
        <w:jc w:val="left"/>
        <w:rPr>
          <w:rFonts w:ascii="Arial" w:hAnsi="Arial" w:cs="Arial"/>
          <w:lang w:val="en-CA"/>
        </w:rPr>
      </w:pPr>
    </w:p>
    <w:p w14:paraId="257677D8" w14:textId="5D10BE79" w:rsidR="009A15E6" w:rsidRPr="009A15E6" w:rsidRDefault="000E30DA" w:rsidP="009A15E6">
      <w:pPr>
        <w:spacing w:line="276" w:lineRule="auto"/>
        <w:jc w:val="left"/>
        <w:rPr>
          <w:rFonts w:ascii="Arial" w:hAnsi="Arial" w:cs="Arial"/>
          <w:lang w:val="en-CA"/>
        </w:rPr>
      </w:pPr>
      <w:hyperlink r:id="rId14" w:history="1">
        <w:r w:rsidR="009A15E6" w:rsidRPr="000F40E5">
          <w:rPr>
            <w:rStyle w:val="Hyperlien"/>
            <w:rFonts w:ascii="Arial" w:hAnsi="Arial" w:cs="Arial"/>
            <w:lang w:val="en-CA"/>
          </w:rPr>
          <w:t>Slideshow of Olivier Dupuis' presentation</w:t>
        </w:r>
        <w:r w:rsidR="000F40E5" w:rsidRPr="000F40E5">
          <w:rPr>
            <w:rStyle w:val="Hyperlien"/>
            <w:rFonts w:ascii="Arial" w:hAnsi="Arial" w:cs="Arial"/>
            <w:lang w:val="en-CA"/>
          </w:rPr>
          <w:t xml:space="preserve"> (in French)</w:t>
        </w:r>
      </w:hyperlink>
    </w:p>
    <w:p w14:paraId="4CE06AB1" w14:textId="77777777" w:rsidR="009A15E6" w:rsidRPr="009A15E6" w:rsidRDefault="009A15E6" w:rsidP="009A15E6">
      <w:pPr>
        <w:spacing w:line="276" w:lineRule="auto"/>
        <w:jc w:val="left"/>
        <w:rPr>
          <w:rFonts w:ascii="Arial" w:hAnsi="Arial" w:cs="Arial"/>
          <w:lang w:val="en-CA"/>
        </w:rPr>
      </w:pPr>
    </w:p>
    <w:p w14:paraId="5869DE3E" w14:textId="77777777" w:rsidR="009A15E6" w:rsidRPr="009A15E6" w:rsidRDefault="009A15E6" w:rsidP="009A15E6">
      <w:pPr>
        <w:spacing w:line="276" w:lineRule="auto"/>
        <w:jc w:val="left"/>
        <w:rPr>
          <w:rFonts w:ascii="Arial" w:hAnsi="Arial" w:cs="Arial"/>
          <w:lang w:val="en-CA"/>
        </w:rPr>
      </w:pPr>
      <w:r w:rsidRPr="009A15E6">
        <w:rPr>
          <w:rFonts w:ascii="Arial" w:hAnsi="Arial" w:cs="Arial"/>
          <w:lang w:val="en-CA"/>
        </w:rPr>
        <w:t xml:space="preserve">In his presentation, Olivier Dupuis, Collective Advocacy Officer at Ex </w:t>
      </w:r>
      <w:proofErr w:type="spellStart"/>
      <w:r w:rsidRPr="009A15E6">
        <w:rPr>
          <w:rFonts w:ascii="Arial" w:hAnsi="Arial" w:cs="Arial"/>
          <w:lang w:val="en-CA"/>
        </w:rPr>
        <w:t>aequo</w:t>
      </w:r>
      <w:proofErr w:type="spellEnd"/>
      <w:r w:rsidRPr="009A15E6">
        <w:rPr>
          <w:rFonts w:ascii="Arial" w:hAnsi="Arial" w:cs="Arial"/>
          <w:lang w:val="en-CA"/>
        </w:rPr>
        <w:t xml:space="preserve">, discussed the importance of universal accessibility and social housing as a means of ensuring social inclusion. </w:t>
      </w:r>
    </w:p>
    <w:p w14:paraId="707FD779" w14:textId="77777777" w:rsidR="009A15E6" w:rsidRPr="009A15E6" w:rsidRDefault="009A15E6" w:rsidP="009A15E6">
      <w:pPr>
        <w:spacing w:line="276" w:lineRule="auto"/>
        <w:jc w:val="left"/>
        <w:rPr>
          <w:rFonts w:ascii="Arial" w:hAnsi="Arial" w:cs="Arial"/>
          <w:lang w:val="en-CA"/>
        </w:rPr>
      </w:pPr>
    </w:p>
    <w:p w14:paraId="737A2CD2" w14:textId="2B7C2475" w:rsidR="009A15E6" w:rsidRPr="009A15E6" w:rsidRDefault="009A15E6" w:rsidP="009A15E6">
      <w:pPr>
        <w:spacing w:line="276" w:lineRule="auto"/>
        <w:jc w:val="left"/>
        <w:rPr>
          <w:rFonts w:ascii="Arial" w:hAnsi="Arial" w:cs="Arial"/>
          <w:lang w:val="en-CA"/>
        </w:rPr>
      </w:pPr>
      <w:r w:rsidRPr="009A15E6">
        <w:rPr>
          <w:rFonts w:ascii="Arial" w:hAnsi="Arial" w:cs="Arial"/>
          <w:lang w:val="en-CA"/>
        </w:rPr>
        <w:t xml:space="preserve">Olivier Dupuis presented some statistical data: half of people with disabilities are </w:t>
      </w:r>
      <w:r w:rsidR="00B3677C">
        <w:rPr>
          <w:rFonts w:ascii="Arial" w:hAnsi="Arial" w:cs="Arial"/>
          <w:lang w:val="en-CA"/>
        </w:rPr>
        <w:t>tenants</w:t>
      </w:r>
      <w:r w:rsidRPr="00972751">
        <w:rPr>
          <w:rFonts w:ascii="Arial" w:hAnsi="Arial" w:cs="Arial"/>
          <w:lang w:val="en-CA"/>
        </w:rPr>
        <w:t>, a higher number than for people living without disabilities</w:t>
      </w:r>
      <w:r w:rsidRPr="009A15E6">
        <w:rPr>
          <w:rFonts w:ascii="Arial" w:hAnsi="Arial" w:cs="Arial"/>
          <w:lang w:val="en-CA"/>
        </w:rPr>
        <w:t xml:space="preserve">. In addition, more people with disabilities than people without disabilities live below the </w:t>
      </w:r>
      <w:r w:rsidR="00BC5976">
        <w:rPr>
          <w:rFonts w:ascii="Arial" w:hAnsi="Arial" w:cs="Arial"/>
          <w:lang w:val="en-CA"/>
        </w:rPr>
        <w:t>low</w:t>
      </w:r>
      <w:r w:rsidR="00972751">
        <w:rPr>
          <w:rFonts w:ascii="Arial" w:hAnsi="Arial" w:cs="Arial"/>
          <w:lang w:val="en-CA"/>
        </w:rPr>
        <w:t>-</w:t>
      </w:r>
      <w:r w:rsidR="00BC5976">
        <w:rPr>
          <w:rFonts w:ascii="Arial" w:hAnsi="Arial" w:cs="Arial"/>
          <w:lang w:val="en-CA"/>
        </w:rPr>
        <w:t>income cut-off</w:t>
      </w:r>
      <w:r w:rsidRPr="009A15E6">
        <w:rPr>
          <w:rFonts w:ascii="Arial" w:hAnsi="Arial" w:cs="Arial"/>
          <w:lang w:val="en-CA"/>
        </w:rPr>
        <w:t xml:space="preserve">. In this context, social housing is an interesting solution to meet these challenges. However, a low rate of the units offered in social housing projects are accessible. </w:t>
      </w:r>
    </w:p>
    <w:p w14:paraId="31167BD6" w14:textId="77777777" w:rsidR="009A15E6" w:rsidRPr="009A15E6" w:rsidRDefault="009A15E6" w:rsidP="009A15E6">
      <w:pPr>
        <w:spacing w:line="276" w:lineRule="auto"/>
        <w:jc w:val="left"/>
        <w:rPr>
          <w:rFonts w:ascii="Arial" w:hAnsi="Arial" w:cs="Arial"/>
          <w:lang w:val="en-CA"/>
        </w:rPr>
      </w:pPr>
    </w:p>
    <w:p w14:paraId="73F70FD2" w14:textId="273DA1EE" w:rsidR="009A15E6" w:rsidRPr="009A15E6" w:rsidRDefault="00A03784" w:rsidP="009A15E6">
      <w:pPr>
        <w:spacing w:line="276" w:lineRule="auto"/>
        <w:jc w:val="left"/>
        <w:rPr>
          <w:rFonts w:ascii="Arial" w:hAnsi="Arial" w:cs="Arial"/>
          <w:lang w:val="en-CA"/>
        </w:rPr>
      </w:pPr>
      <w:r w:rsidRPr="00B3677C">
        <w:rPr>
          <w:rFonts w:ascii="Arial" w:hAnsi="Arial" w:cs="Arial"/>
          <w:lang w:val="en-CA"/>
        </w:rPr>
        <w:t>To</w:t>
      </w:r>
      <w:r w:rsidR="009A15E6" w:rsidRPr="00B3677C">
        <w:rPr>
          <w:rFonts w:ascii="Arial" w:hAnsi="Arial" w:cs="Arial"/>
          <w:lang w:val="en-CA"/>
        </w:rPr>
        <w:t xml:space="preserve"> address this issue, Ex </w:t>
      </w:r>
      <w:proofErr w:type="spellStart"/>
      <w:r w:rsidR="009A15E6" w:rsidRPr="00B3677C">
        <w:rPr>
          <w:rFonts w:ascii="Arial" w:hAnsi="Arial" w:cs="Arial"/>
          <w:lang w:val="en-CA"/>
        </w:rPr>
        <w:t>aequo</w:t>
      </w:r>
      <w:proofErr w:type="spellEnd"/>
      <w:r w:rsidR="009A15E6" w:rsidRPr="00B3677C">
        <w:rPr>
          <w:rFonts w:ascii="Arial" w:hAnsi="Arial" w:cs="Arial"/>
          <w:lang w:val="en-CA"/>
        </w:rPr>
        <w:t xml:space="preserve"> organized, in 2019, </w:t>
      </w:r>
      <w:hyperlink r:id="rId15" w:history="1">
        <w:r w:rsidR="009A15E6" w:rsidRPr="00655ED5">
          <w:rPr>
            <w:rStyle w:val="Hyperlien"/>
            <w:rFonts w:ascii="Arial" w:hAnsi="Arial" w:cs="Arial"/>
            <w:lang w:val="en-CA"/>
          </w:rPr>
          <w:t>a day</w:t>
        </w:r>
      </w:hyperlink>
      <w:r w:rsidR="009A15E6" w:rsidRPr="00B3677C">
        <w:rPr>
          <w:rFonts w:ascii="Arial" w:hAnsi="Arial" w:cs="Arial"/>
          <w:lang w:val="en-CA"/>
        </w:rPr>
        <w:t xml:space="preserve"> to identify the obstacles to the inclusion of universal accessibility in social housing projects and to reflect on solutions.</w:t>
      </w:r>
      <w:r w:rsidR="00400F06">
        <w:rPr>
          <w:rFonts w:ascii="Arial" w:hAnsi="Arial" w:cs="Arial"/>
          <w:lang w:val="en-CA"/>
        </w:rPr>
        <w:t xml:space="preserve"> </w:t>
      </w:r>
      <w:r w:rsidR="009A15E6" w:rsidRPr="009A15E6">
        <w:rPr>
          <w:rFonts w:ascii="Arial" w:hAnsi="Arial" w:cs="Arial"/>
          <w:lang w:val="en-CA"/>
        </w:rPr>
        <w:t xml:space="preserve">Following this day, Ex </w:t>
      </w:r>
      <w:proofErr w:type="spellStart"/>
      <w:r w:rsidR="009A15E6" w:rsidRPr="009A15E6">
        <w:rPr>
          <w:rFonts w:ascii="Arial" w:hAnsi="Arial" w:cs="Arial"/>
          <w:lang w:val="en-CA"/>
        </w:rPr>
        <w:t>aequo</w:t>
      </w:r>
      <w:proofErr w:type="spellEnd"/>
      <w:r w:rsidR="009A15E6" w:rsidRPr="009A15E6">
        <w:rPr>
          <w:rFonts w:ascii="Arial" w:hAnsi="Arial" w:cs="Arial"/>
          <w:lang w:val="en-CA"/>
        </w:rPr>
        <w:t xml:space="preserve"> produced </w:t>
      </w:r>
      <w:hyperlink r:id="rId16" w:history="1">
        <w:r w:rsidR="009A15E6" w:rsidRPr="00655ED5">
          <w:rPr>
            <w:rStyle w:val="Hyperlien"/>
            <w:rFonts w:ascii="Arial" w:hAnsi="Arial" w:cs="Arial"/>
            <w:lang w:val="en-CA"/>
          </w:rPr>
          <w:t>a guid</w:t>
        </w:r>
        <w:r w:rsidR="00655ED5">
          <w:rPr>
            <w:rStyle w:val="Hyperlien"/>
            <w:rFonts w:ascii="Arial" w:hAnsi="Arial" w:cs="Arial"/>
            <w:lang w:val="en-CA"/>
          </w:rPr>
          <w:t xml:space="preserve">e (in </w:t>
        </w:r>
        <w:r w:rsidR="00972751">
          <w:rPr>
            <w:rStyle w:val="Hyperlien"/>
            <w:rFonts w:ascii="Arial" w:hAnsi="Arial" w:cs="Arial"/>
            <w:lang w:val="en-CA"/>
          </w:rPr>
          <w:t>F</w:t>
        </w:r>
        <w:r w:rsidR="00655ED5">
          <w:rPr>
            <w:rStyle w:val="Hyperlien"/>
            <w:rFonts w:ascii="Arial" w:hAnsi="Arial" w:cs="Arial"/>
            <w:lang w:val="en-CA"/>
          </w:rPr>
          <w:t>rench)</w:t>
        </w:r>
      </w:hyperlink>
      <w:r w:rsidR="009A15E6" w:rsidRPr="009A15E6">
        <w:rPr>
          <w:rFonts w:ascii="Arial" w:hAnsi="Arial" w:cs="Arial"/>
          <w:lang w:val="en-CA"/>
        </w:rPr>
        <w:t xml:space="preserve"> that records the obstacles encountered. In total, about thirty obstacles were identified at each stage of the project. </w:t>
      </w:r>
    </w:p>
    <w:p w14:paraId="6826DDED" w14:textId="77777777" w:rsidR="009A15E6" w:rsidRPr="009A15E6" w:rsidRDefault="009A15E6" w:rsidP="009A15E6">
      <w:pPr>
        <w:spacing w:line="276" w:lineRule="auto"/>
        <w:jc w:val="left"/>
        <w:rPr>
          <w:rFonts w:ascii="Arial" w:hAnsi="Arial" w:cs="Arial"/>
          <w:lang w:val="en-CA"/>
        </w:rPr>
      </w:pPr>
    </w:p>
    <w:p w14:paraId="361CCA01" w14:textId="77777777" w:rsidR="009A15E6" w:rsidRPr="009A15E6" w:rsidRDefault="009A15E6" w:rsidP="009A15E6">
      <w:pPr>
        <w:spacing w:line="276" w:lineRule="auto"/>
        <w:jc w:val="left"/>
        <w:rPr>
          <w:rFonts w:ascii="Arial" w:hAnsi="Arial" w:cs="Arial"/>
          <w:lang w:val="en-CA"/>
        </w:rPr>
      </w:pPr>
      <w:r w:rsidRPr="009A15E6">
        <w:rPr>
          <w:rFonts w:ascii="Arial" w:hAnsi="Arial" w:cs="Arial"/>
          <w:lang w:val="en-CA"/>
        </w:rPr>
        <w:t>The obstacles can be organized into three categories:</w:t>
      </w:r>
    </w:p>
    <w:p w14:paraId="097E5A57" w14:textId="43BA97A3" w:rsidR="009A15E6" w:rsidRPr="009A15E6" w:rsidRDefault="009A15E6" w:rsidP="009A15E6">
      <w:pPr>
        <w:pStyle w:val="Paragraphedeliste"/>
        <w:numPr>
          <w:ilvl w:val="0"/>
          <w:numId w:val="19"/>
        </w:numPr>
        <w:spacing w:line="276" w:lineRule="auto"/>
        <w:jc w:val="left"/>
        <w:rPr>
          <w:rFonts w:ascii="Arial" w:hAnsi="Arial" w:cs="Arial"/>
          <w:lang w:val="en-CA"/>
        </w:rPr>
      </w:pPr>
      <w:r w:rsidRPr="009A15E6">
        <w:rPr>
          <w:rFonts w:ascii="Arial" w:hAnsi="Arial" w:cs="Arial"/>
          <w:lang w:val="en-CA"/>
        </w:rPr>
        <w:t>General obstacles</w:t>
      </w:r>
      <w:r w:rsidR="00972751">
        <w:rPr>
          <w:rFonts w:ascii="Arial" w:hAnsi="Arial" w:cs="Arial"/>
          <w:lang w:val="en-CA"/>
        </w:rPr>
        <w:t>.</w:t>
      </w:r>
    </w:p>
    <w:p w14:paraId="4F5C6424" w14:textId="49892A98" w:rsidR="009A15E6" w:rsidRPr="009A15E6" w:rsidRDefault="009A15E6" w:rsidP="009A15E6">
      <w:pPr>
        <w:pStyle w:val="Paragraphedeliste"/>
        <w:numPr>
          <w:ilvl w:val="0"/>
          <w:numId w:val="19"/>
        </w:numPr>
        <w:spacing w:line="276" w:lineRule="auto"/>
        <w:jc w:val="left"/>
        <w:rPr>
          <w:rFonts w:ascii="Arial" w:hAnsi="Arial" w:cs="Arial"/>
          <w:lang w:val="en-CA"/>
        </w:rPr>
      </w:pPr>
      <w:r w:rsidRPr="009A15E6">
        <w:rPr>
          <w:rFonts w:ascii="Arial" w:hAnsi="Arial" w:cs="Arial"/>
          <w:lang w:val="en-CA"/>
        </w:rPr>
        <w:t xml:space="preserve">Administrative and legal </w:t>
      </w:r>
      <w:r w:rsidR="00972751" w:rsidRPr="009A15E6">
        <w:rPr>
          <w:rFonts w:ascii="Arial" w:hAnsi="Arial" w:cs="Arial"/>
          <w:lang w:val="en-CA"/>
        </w:rPr>
        <w:t>barriers</w:t>
      </w:r>
      <w:r w:rsidR="00972751">
        <w:rPr>
          <w:rFonts w:ascii="Arial" w:hAnsi="Arial" w:cs="Arial"/>
          <w:lang w:val="en-CA"/>
        </w:rPr>
        <w:t>.</w:t>
      </w:r>
    </w:p>
    <w:p w14:paraId="267A9D2F" w14:textId="00979EB3" w:rsidR="009A15E6" w:rsidRPr="009A15E6" w:rsidRDefault="009A15E6" w:rsidP="009A15E6">
      <w:pPr>
        <w:pStyle w:val="Paragraphedeliste"/>
        <w:numPr>
          <w:ilvl w:val="0"/>
          <w:numId w:val="19"/>
        </w:numPr>
        <w:spacing w:line="276" w:lineRule="auto"/>
        <w:jc w:val="left"/>
        <w:rPr>
          <w:rFonts w:ascii="Arial" w:hAnsi="Arial" w:cs="Arial"/>
          <w:lang w:val="en-CA"/>
        </w:rPr>
      </w:pPr>
      <w:r w:rsidRPr="009A15E6">
        <w:rPr>
          <w:rFonts w:ascii="Arial" w:hAnsi="Arial" w:cs="Arial"/>
          <w:lang w:val="en-CA"/>
        </w:rPr>
        <w:t>Technical barriers.</w:t>
      </w:r>
    </w:p>
    <w:p w14:paraId="48ECE153" w14:textId="77777777" w:rsidR="009A15E6" w:rsidRPr="009A15E6" w:rsidRDefault="009A15E6" w:rsidP="009A15E6">
      <w:pPr>
        <w:spacing w:line="276" w:lineRule="auto"/>
        <w:jc w:val="left"/>
        <w:rPr>
          <w:rFonts w:ascii="Arial" w:hAnsi="Arial" w:cs="Arial"/>
          <w:lang w:val="en-CA"/>
        </w:rPr>
      </w:pPr>
    </w:p>
    <w:p w14:paraId="428D1168" w14:textId="3D0AEDAC" w:rsidR="009A15E6" w:rsidRPr="009A15E6" w:rsidRDefault="009A15E6" w:rsidP="009A15E6">
      <w:pPr>
        <w:spacing w:line="276" w:lineRule="auto"/>
        <w:jc w:val="left"/>
        <w:rPr>
          <w:rFonts w:ascii="Arial" w:hAnsi="Arial" w:cs="Arial"/>
          <w:lang w:val="en-CA"/>
        </w:rPr>
      </w:pPr>
      <w:r w:rsidRPr="009A15E6">
        <w:rPr>
          <w:rFonts w:ascii="Arial" w:hAnsi="Arial" w:cs="Arial"/>
          <w:lang w:val="en-CA"/>
        </w:rPr>
        <w:t xml:space="preserve">For the first </w:t>
      </w:r>
      <w:r w:rsidR="00400F06">
        <w:rPr>
          <w:rFonts w:ascii="Arial" w:hAnsi="Arial" w:cs="Arial"/>
          <w:lang w:val="en-CA"/>
        </w:rPr>
        <w:t>category</w:t>
      </w:r>
      <w:r w:rsidRPr="009A15E6">
        <w:rPr>
          <w:rFonts w:ascii="Arial" w:hAnsi="Arial" w:cs="Arial"/>
          <w:lang w:val="en-CA"/>
        </w:rPr>
        <w:t>, the lack of knowledge about universal accessibility, as well as prejudices about it and about people with disabilities, the short-term vision of the projects and the la</w:t>
      </w:r>
      <w:r w:rsidRPr="00B3677C">
        <w:rPr>
          <w:rFonts w:ascii="Arial" w:hAnsi="Arial" w:cs="Arial"/>
          <w:lang w:val="en-CA"/>
        </w:rPr>
        <w:t>ck of d</w:t>
      </w:r>
      <w:r w:rsidR="00B3677C" w:rsidRPr="00B3677C">
        <w:rPr>
          <w:rFonts w:ascii="Arial" w:hAnsi="Arial" w:cs="Arial"/>
          <w:lang w:val="en-CA"/>
        </w:rPr>
        <w:t>iffusion</w:t>
      </w:r>
      <w:r w:rsidRPr="009A15E6">
        <w:rPr>
          <w:rFonts w:ascii="Arial" w:hAnsi="Arial" w:cs="Arial"/>
          <w:lang w:val="en-CA"/>
        </w:rPr>
        <w:t xml:space="preserve"> of accessible housing are various obstacles encountered.</w:t>
      </w:r>
    </w:p>
    <w:p w14:paraId="38E19DF8" w14:textId="77777777" w:rsidR="009A15E6" w:rsidRPr="009A15E6" w:rsidRDefault="009A15E6" w:rsidP="009A15E6">
      <w:pPr>
        <w:spacing w:line="276" w:lineRule="auto"/>
        <w:jc w:val="left"/>
        <w:rPr>
          <w:rFonts w:ascii="Arial" w:hAnsi="Arial" w:cs="Arial"/>
          <w:lang w:val="en-CA"/>
        </w:rPr>
      </w:pPr>
    </w:p>
    <w:p w14:paraId="42760F1B" w14:textId="1168C3CF" w:rsidR="009A15E6" w:rsidRPr="009A15E6" w:rsidRDefault="009A15E6" w:rsidP="009A15E6">
      <w:pPr>
        <w:spacing w:line="276" w:lineRule="auto"/>
        <w:jc w:val="left"/>
        <w:rPr>
          <w:rFonts w:ascii="Arial" w:hAnsi="Arial" w:cs="Arial"/>
          <w:lang w:val="en-CA"/>
        </w:rPr>
      </w:pPr>
      <w:r w:rsidRPr="009A15E6">
        <w:rPr>
          <w:rFonts w:ascii="Arial" w:hAnsi="Arial" w:cs="Arial"/>
          <w:lang w:val="en-CA"/>
        </w:rPr>
        <w:t xml:space="preserve">As for the second </w:t>
      </w:r>
      <w:r w:rsidR="00400F06">
        <w:rPr>
          <w:rFonts w:ascii="Arial" w:hAnsi="Arial" w:cs="Arial"/>
          <w:lang w:val="en-CA"/>
        </w:rPr>
        <w:t>category</w:t>
      </w:r>
      <w:r w:rsidRPr="009A15E6">
        <w:rPr>
          <w:rFonts w:ascii="Arial" w:hAnsi="Arial" w:cs="Arial"/>
          <w:lang w:val="en-CA"/>
        </w:rPr>
        <w:t xml:space="preserve"> of obstacles, these </w:t>
      </w:r>
      <w:r w:rsidRPr="00972751">
        <w:rPr>
          <w:rFonts w:ascii="Arial" w:hAnsi="Arial" w:cs="Arial"/>
          <w:lang w:val="en-CA"/>
        </w:rPr>
        <w:t xml:space="preserve">concern </w:t>
      </w:r>
      <w:r w:rsidR="008F05A9">
        <w:rPr>
          <w:rFonts w:ascii="Arial" w:hAnsi="Arial" w:cs="Arial"/>
          <w:lang w:val="en-CA"/>
        </w:rPr>
        <w:t xml:space="preserve">more </w:t>
      </w:r>
      <w:r w:rsidRPr="00972751">
        <w:rPr>
          <w:rFonts w:ascii="Arial" w:hAnsi="Arial" w:cs="Arial"/>
          <w:lang w:val="en-CA"/>
        </w:rPr>
        <w:t>government</w:t>
      </w:r>
      <w:r w:rsidRPr="009A15E6">
        <w:rPr>
          <w:rFonts w:ascii="Arial" w:hAnsi="Arial" w:cs="Arial"/>
          <w:lang w:val="en-CA"/>
        </w:rPr>
        <w:t xml:space="preserve"> and municipal authorities and relate</w:t>
      </w:r>
      <w:r w:rsidR="00A03784" w:rsidRPr="009A15E6">
        <w:rPr>
          <w:rFonts w:ascii="Arial" w:hAnsi="Arial" w:cs="Arial"/>
          <w:lang w:val="en-CA"/>
        </w:rPr>
        <w:t xml:space="preserve"> to</w:t>
      </w:r>
      <w:r w:rsidRPr="009A15E6">
        <w:rPr>
          <w:rFonts w:ascii="Arial" w:hAnsi="Arial" w:cs="Arial"/>
          <w:lang w:val="en-CA"/>
        </w:rPr>
        <w:t xml:space="preserve"> the complexity of program criteria. </w:t>
      </w:r>
    </w:p>
    <w:p w14:paraId="462E5ABF" w14:textId="77777777" w:rsidR="009A15E6" w:rsidRPr="009A15E6" w:rsidRDefault="009A15E6" w:rsidP="009A15E6">
      <w:pPr>
        <w:spacing w:line="276" w:lineRule="auto"/>
        <w:jc w:val="left"/>
        <w:rPr>
          <w:rFonts w:ascii="Arial" w:hAnsi="Arial" w:cs="Arial"/>
          <w:lang w:val="en-CA"/>
        </w:rPr>
      </w:pPr>
    </w:p>
    <w:p w14:paraId="7B5C265A" w14:textId="7B2CA28E" w:rsidR="009A15E6" w:rsidRPr="009A15E6" w:rsidRDefault="009A15E6" w:rsidP="009A15E6">
      <w:pPr>
        <w:spacing w:line="276" w:lineRule="auto"/>
        <w:jc w:val="left"/>
        <w:rPr>
          <w:rFonts w:ascii="Arial" w:hAnsi="Arial" w:cs="Arial"/>
          <w:lang w:val="en-CA"/>
        </w:rPr>
      </w:pPr>
      <w:r w:rsidRPr="009A15E6">
        <w:rPr>
          <w:rFonts w:ascii="Arial" w:hAnsi="Arial" w:cs="Arial"/>
          <w:lang w:val="en-CA"/>
        </w:rPr>
        <w:t>As for the third group of obstacles, they arise both during the design of the building (plan and specifications) and during the construction phase. Different standards, different terminologies and design errors are different obstacles to universal accessibility.</w:t>
      </w:r>
    </w:p>
    <w:p w14:paraId="19384A27" w14:textId="77777777" w:rsidR="009A15E6" w:rsidRPr="009A15E6" w:rsidRDefault="009A15E6" w:rsidP="009A15E6">
      <w:pPr>
        <w:spacing w:line="276" w:lineRule="auto"/>
        <w:jc w:val="left"/>
        <w:rPr>
          <w:rFonts w:ascii="Arial" w:hAnsi="Arial" w:cs="Arial"/>
          <w:lang w:val="en-CA"/>
        </w:rPr>
      </w:pPr>
    </w:p>
    <w:p w14:paraId="6856764C" w14:textId="2CAA87E5" w:rsidR="009A15E6" w:rsidRPr="004F394A" w:rsidRDefault="009A15E6" w:rsidP="009A15E6">
      <w:pPr>
        <w:spacing w:line="276" w:lineRule="auto"/>
        <w:jc w:val="left"/>
        <w:rPr>
          <w:rFonts w:ascii="Arial" w:hAnsi="Arial" w:cs="Arial"/>
          <w:lang w:val="en-CA"/>
        </w:rPr>
      </w:pPr>
      <w:r w:rsidRPr="009A15E6">
        <w:rPr>
          <w:rFonts w:ascii="Arial" w:hAnsi="Arial" w:cs="Arial"/>
          <w:lang w:val="en-CA"/>
        </w:rPr>
        <w:t xml:space="preserve">Finally, Olivier Dupuis proposes some solutions to ensure a better inclusion of universal accessibility within the creation of social housing, such as raising awareness, </w:t>
      </w:r>
      <w:r w:rsidR="00A03784" w:rsidRPr="009A15E6">
        <w:rPr>
          <w:rFonts w:ascii="Arial" w:hAnsi="Arial" w:cs="Arial"/>
          <w:lang w:val="en-CA"/>
        </w:rPr>
        <w:t>harmonizing,</w:t>
      </w:r>
      <w:r w:rsidRPr="009A15E6">
        <w:rPr>
          <w:rFonts w:ascii="Arial" w:hAnsi="Arial" w:cs="Arial"/>
          <w:lang w:val="en-CA"/>
        </w:rPr>
        <w:t xml:space="preserve"> and </w:t>
      </w:r>
      <w:r w:rsidR="00B3677C">
        <w:rPr>
          <w:rFonts w:ascii="Arial" w:hAnsi="Arial" w:cs="Arial"/>
          <w:lang w:val="en-CA"/>
        </w:rPr>
        <w:t>flexibility in</w:t>
      </w:r>
      <w:r w:rsidRPr="009A15E6">
        <w:rPr>
          <w:rFonts w:ascii="Arial" w:hAnsi="Arial" w:cs="Arial"/>
          <w:lang w:val="en-CA"/>
        </w:rPr>
        <w:t xml:space="preserve"> eligibility criteria. </w:t>
      </w:r>
      <w:r w:rsidRPr="004F394A">
        <w:rPr>
          <w:rFonts w:ascii="Arial" w:hAnsi="Arial" w:cs="Arial"/>
          <w:lang w:val="en-CA"/>
        </w:rPr>
        <w:t>Universal accessibility should be mandatory in housing projects.</w:t>
      </w:r>
    </w:p>
    <w:p w14:paraId="1FA7A9F5" w14:textId="77777777" w:rsidR="009A15E6" w:rsidRPr="004F394A" w:rsidRDefault="009A15E6" w:rsidP="009A15E6">
      <w:pPr>
        <w:spacing w:line="276" w:lineRule="auto"/>
        <w:jc w:val="left"/>
        <w:rPr>
          <w:rFonts w:ascii="Arial" w:hAnsi="Arial" w:cs="Arial"/>
          <w:lang w:val="en-CA"/>
        </w:rPr>
      </w:pPr>
    </w:p>
    <w:p w14:paraId="7D2D721A" w14:textId="77777777" w:rsidR="004F394A" w:rsidRPr="004F394A" w:rsidRDefault="004F394A" w:rsidP="008F05A9">
      <w:pPr>
        <w:pStyle w:val="Titre1"/>
        <w:keepNext/>
        <w:keepLines/>
        <w:rPr>
          <w:color w:val="385623" w:themeColor="accent6" w:themeShade="80"/>
        </w:rPr>
      </w:pPr>
      <w:r w:rsidRPr="004F394A">
        <w:rPr>
          <w:color w:val="385623" w:themeColor="accent6" w:themeShade="80"/>
        </w:rPr>
        <w:lastRenderedPageBreak/>
        <w:t xml:space="preserve">Accessible rental housing, the example of </w:t>
      </w:r>
      <w:proofErr w:type="spellStart"/>
      <w:r w:rsidRPr="004F394A">
        <w:rPr>
          <w:color w:val="385623" w:themeColor="accent6" w:themeShade="80"/>
        </w:rPr>
        <w:t>TerraNova</w:t>
      </w:r>
      <w:proofErr w:type="spellEnd"/>
      <w:r w:rsidRPr="004F394A">
        <w:rPr>
          <w:color w:val="385623" w:themeColor="accent6" w:themeShade="80"/>
        </w:rPr>
        <w:t xml:space="preserve"> projects</w:t>
      </w:r>
    </w:p>
    <w:p w14:paraId="537F56FD" w14:textId="77777777" w:rsidR="004F394A" w:rsidRPr="004F394A" w:rsidRDefault="004F394A" w:rsidP="008F05A9">
      <w:pPr>
        <w:keepNext/>
        <w:keepLines/>
        <w:jc w:val="left"/>
        <w:rPr>
          <w:rFonts w:ascii="Arial" w:hAnsi="Arial" w:cs="Arial"/>
          <w:lang w:val="en-CA"/>
        </w:rPr>
      </w:pPr>
    </w:p>
    <w:p w14:paraId="57391860" w14:textId="7DEBB118" w:rsidR="004F394A" w:rsidRPr="004F394A" w:rsidRDefault="000E30DA" w:rsidP="008F05A9">
      <w:pPr>
        <w:keepNext/>
        <w:keepLines/>
        <w:jc w:val="left"/>
        <w:rPr>
          <w:rFonts w:ascii="Arial" w:hAnsi="Arial" w:cs="Arial"/>
          <w:lang w:val="en-CA"/>
        </w:rPr>
      </w:pPr>
      <w:hyperlink r:id="rId17" w:history="1">
        <w:r w:rsidR="004F394A" w:rsidRPr="000F40E5">
          <w:rPr>
            <w:rStyle w:val="Hyperlien"/>
            <w:rFonts w:ascii="Arial" w:hAnsi="Arial" w:cs="Arial"/>
            <w:lang w:val="en-CA"/>
          </w:rPr>
          <w:t>Slideshow of Mathieu Lamarche's presentatio</w:t>
        </w:r>
        <w:r w:rsidR="000F40E5">
          <w:rPr>
            <w:rStyle w:val="Hyperlien"/>
            <w:rFonts w:ascii="Arial" w:hAnsi="Arial" w:cs="Arial"/>
            <w:lang w:val="en-CA"/>
          </w:rPr>
          <w:t>n (in French)</w:t>
        </w:r>
      </w:hyperlink>
      <w:r w:rsidR="000F40E5" w:rsidRPr="004F394A">
        <w:rPr>
          <w:rFonts w:ascii="Arial" w:hAnsi="Arial" w:cs="Arial"/>
          <w:lang w:val="en-CA"/>
        </w:rPr>
        <w:t xml:space="preserve"> </w:t>
      </w:r>
    </w:p>
    <w:p w14:paraId="44690D5E" w14:textId="77777777" w:rsidR="004F394A" w:rsidRPr="004F394A" w:rsidRDefault="004F394A" w:rsidP="008F05A9">
      <w:pPr>
        <w:keepNext/>
        <w:keepLines/>
        <w:jc w:val="left"/>
        <w:rPr>
          <w:rFonts w:ascii="Arial" w:hAnsi="Arial" w:cs="Arial"/>
          <w:lang w:val="en-CA"/>
        </w:rPr>
      </w:pPr>
    </w:p>
    <w:p w14:paraId="0D32979C" w14:textId="405104C8" w:rsidR="004F394A" w:rsidRPr="004F394A" w:rsidRDefault="004F394A" w:rsidP="008F05A9">
      <w:pPr>
        <w:keepNext/>
        <w:keepLines/>
        <w:jc w:val="left"/>
        <w:rPr>
          <w:rFonts w:ascii="Arial" w:hAnsi="Arial" w:cs="Arial"/>
          <w:lang w:val="en-CA"/>
        </w:rPr>
      </w:pPr>
      <w:r w:rsidRPr="004F394A">
        <w:rPr>
          <w:rFonts w:ascii="Arial" w:hAnsi="Arial" w:cs="Arial"/>
          <w:lang w:val="en-CA"/>
        </w:rPr>
        <w:t xml:space="preserve">During his presentation, Mathieu Lamarche, president and founder of </w:t>
      </w:r>
      <w:r w:rsidR="00BC5976">
        <w:rPr>
          <w:rFonts w:ascii="Arial" w:hAnsi="Arial" w:cs="Arial"/>
          <w:lang w:val="en-CA"/>
        </w:rPr>
        <w:t>Groupe GDI</w:t>
      </w:r>
      <w:r w:rsidRPr="004F394A">
        <w:rPr>
          <w:rFonts w:ascii="Arial" w:hAnsi="Arial" w:cs="Arial"/>
          <w:lang w:val="en-CA"/>
        </w:rPr>
        <w:t xml:space="preserve">, explained the importance of creating accessible housing from the perspective of a private developer. </w:t>
      </w:r>
    </w:p>
    <w:p w14:paraId="68EEE195" w14:textId="77777777" w:rsidR="004F394A" w:rsidRPr="004F394A" w:rsidRDefault="004F394A" w:rsidP="004F394A">
      <w:pPr>
        <w:spacing w:line="276" w:lineRule="auto"/>
        <w:jc w:val="left"/>
        <w:rPr>
          <w:rFonts w:ascii="Arial" w:hAnsi="Arial" w:cs="Arial"/>
          <w:lang w:val="en-CA"/>
        </w:rPr>
      </w:pPr>
    </w:p>
    <w:p w14:paraId="2F510DE3" w14:textId="67097017" w:rsidR="004F394A" w:rsidRPr="004F394A" w:rsidRDefault="004F394A" w:rsidP="004F394A">
      <w:pPr>
        <w:spacing w:line="276" w:lineRule="auto"/>
        <w:jc w:val="left"/>
        <w:rPr>
          <w:rFonts w:ascii="Arial" w:hAnsi="Arial" w:cs="Arial"/>
          <w:lang w:val="en-CA"/>
        </w:rPr>
      </w:pPr>
      <w:r w:rsidRPr="004F394A">
        <w:rPr>
          <w:rFonts w:ascii="Arial" w:hAnsi="Arial" w:cs="Arial"/>
          <w:lang w:val="en-CA"/>
        </w:rPr>
        <w:t xml:space="preserve">In the first projects carried out by </w:t>
      </w:r>
      <w:r w:rsidR="00BC5976">
        <w:rPr>
          <w:rFonts w:ascii="Arial" w:hAnsi="Arial" w:cs="Arial"/>
          <w:lang w:val="en-CA"/>
        </w:rPr>
        <w:t>Groupe GDI</w:t>
      </w:r>
      <w:r w:rsidRPr="004F394A">
        <w:rPr>
          <w:rFonts w:ascii="Arial" w:hAnsi="Arial" w:cs="Arial"/>
          <w:lang w:val="en-CA"/>
        </w:rPr>
        <w:t xml:space="preserve">, the buildings built were not accessible. However, following numerous calls from potential tenants, the company realized that there was a real need for adaptable or accessible housing. </w:t>
      </w:r>
    </w:p>
    <w:p w14:paraId="538E8180" w14:textId="77777777" w:rsidR="004F394A" w:rsidRPr="004F394A" w:rsidRDefault="004F394A" w:rsidP="004F394A">
      <w:pPr>
        <w:spacing w:line="276" w:lineRule="auto"/>
        <w:jc w:val="left"/>
        <w:rPr>
          <w:rFonts w:ascii="Arial" w:hAnsi="Arial" w:cs="Arial"/>
          <w:lang w:val="en-CA"/>
        </w:rPr>
      </w:pPr>
    </w:p>
    <w:p w14:paraId="1D0AE2A5" w14:textId="77777777" w:rsidR="004F394A" w:rsidRPr="004F394A" w:rsidRDefault="004F394A" w:rsidP="004F394A">
      <w:pPr>
        <w:spacing w:line="276" w:lineRule="auto"/>
        <w:jc w:val="left"/>
        <w:rPr>
          <w:rFonts w:ascii="Arial" w:hAnsi="Arial" w:cs="Arial"/>
          <w:lang w:val="en-CA"/>
        </w:rPr>
      </w:pPr>
      <w:r w:rsidRPr="004F394A">
        <w:rPr>
          <w:rFonts w:ascii="Arial" w:hAnsi="Arial" w:cs="Arial"/>
          <w:lang w:val="en-CA"/>
        </w:rPr>
        <w:t xml:space="preserve">The </w:t>
      </w:r>
      <w:proofErr w:type="spellStart"/>
      <w:r w:rsidRPr="004F394A">
        <w:rPr>
          <w:rFonts w:ascii="Arial" w:hAnsi="Arial" w:cs="Arial"/>
          <w:lang w:val="en-CA"/>
        </w:rPr>
        <w:t>TerraNova</w:t>
      </w:r>
      <w:proofErr w:type="spellEnd"/>
      <w:r w:rsidRPr="004F394A">
        <w:rPr>
          <w:rFonts w:ascii="Arial" w:hAnsi="Arial" w:cs="Arial"/>
          <w:lang w:val="en-CA"/>
        </w:rPr>
        <w:t xml:space="preserve"> projects are an example of projects aimed at accessibility. The </w:t>
      </w:r>
      <w:proofErr w:type="spellStart"/>
      <w:r w:rsidRPr="004F394A">
        <w:rPr>
          <w:rFonts w:ascii="Arial" w:hAnsi="Arial" w:cs="Arial"/>
          <w:lang w:val="en-CA"/>
        </w:rPr>
        <w:t>TerraNova</w:t>
      </w:r>
      <w:proofErr w:type="spellEnd"/>
      <w:r w:rsidRPr="004F394A">
        <w:rPr>
          <w:rFonts w:ascii="Arial" w:hAnsi="Arial" w:cs="Arial"/>
          <w:lang w:val="en-CA"/>
        </w:rPr>
        <w:t xml:space="preserve"> 1 project aimed for perfect accessibility while the </w:t>
      </w:r>
      <w:proofErr w:type="spellStart"/>
      <w:r w:rsidRPr="004F394A">
        <w:rPr>
          <w:rFonts w:ascii="Arial" w:hAnsi="Arial" w:cs="Arial"/>
          <w:lang w:val="en-CA"/>
        </w:rPr>
        <w:t>TerraNova</w:t>
      </w:r>
      <w:proofErr w:type="spellEnd"/>
      <w:r w:rsidRPr="004F394A">
        <w:rPr>
          <w:rFonts w:ascii="Arial" w:hAnsi="Arial" w:cs="Arial"/>
          <w:lang w:val="en-CA"/>
        </w:rPr>
        <w:t xml:space="preserve"> 2 project builds on the experience gained during the construction of the first project to ensure better accessibility. </w:t>
      </w:r>
    </w:p>
    <w:p w14:paraId="45A590EF" w14:textId="77777777" w:rsidR="004F394A" w:rsidRPr="004F394A" w:rsidRDefault="004F394A" w:rsidP="004F394A">
      <w:pPr>
        <w:spacing w:line="276" w:lineRule="auto"/>
        <w:jc w:val="left"/>
        <w:rPr>
          <w:rFonts w:ascii="Arial" w:hAnsi="Arial" w:cs="Arial"/>
          <w:lang w:val="en-CA"/>
        </w:rPr>
      </w:pPr>
    </w:p>
    <w:p w14:paraId="7BB5F51D" w14:textId="766898FF" w:rsidR="004F394A" w:rsidRPr="004F394A" w:rsidRDefault="008F05A9" w:rsidP="004F394A">
      <w:pPr>
        <w:spacing w:line="276" w:lineRule="auto"/>
        <w:jc w:val="left"/>
        <w:rPr>
          <w:rFonts w:ascii="Arial" w:hAnsi="Arial" w:cs="Arial"/>
          <w:lang w:val="en-CA"/>
        </w:rPr>
      </w:pPr>
      <w:r>
        <w:rPr>
          <w:rFonts w:ascii="Arial" w:hAnsi="Arial" w:cs="Arial"/>
          <w:lang w:val="en-CA"/>
        </w:rPr>
        <w:t>According to</w:t>
      </w:r>
      <w:r w:rsidR="004F394A" w:rsidRPr="004F394A">
        <w:rPr>
          <w:rFonts w:ascii="Arial" w:hAnsi="Arial" w:cs="Arial"/>
          <w:lang w:val="en-CA"/>
        </w:rPr>
        <w:t xml:space="preserve"> Mathieu Lamarche, accessibility is particularly important in the context of an aging population. </w:t>
      </w:r>
    </w:p>
    <w:p w14:paraId="0E896701" w14:textId="77777777" w:rsidR="004F394A" w:rsidRPr="004F394A" w:rsidRDefault="004F394A" w:rsidP="004F394A">
      <w:pPr>
        <w:spacing w:line="276" w:lineRule="auto"/>
        <w:jc w:val="left"/>
        <w:rPr>
          <w:rFonts w:ascii="Arial" w:hAnsi="Arial" w:cs="Arial"/>
          <w:lang w:val="en-CA"/>
        </w:rPr>
      </w:pPr>
    </w:p>
    <w:p w14:paraId="48414271" w14:textId="2CC0793E" w:rsidR="004F394A" w:rsidRPr="004F394A" w:rsidRDefault="004F394A" w:rsidP="004F394A">
      <w:pPr>
        <w:spacing w:line="276" w:lineRule="auto"/>
        <w:jc w:val="left"/>
        <w:rPr>
          <w:rFonts w:ascii="Arial" w:hAnsi="Arial" w:cs="Arial"/>
          <w:lang w:val="en-CA"/>
        </w:rPr>
      </w:pPr>
      <w:r w:rsidRPr="004F394A">
        <w:rPr>
          <w:rFonts w:ascii="Arial" w:hAnsi="Arial" w:cs="Arial"/>
          <w:lang w:val="en-CA"/>
        </w:rPr>
        <w:t xml:space="preserve">To integrate accessibility into a residential construction project, it is necessary, among other things, </w:t>
      </w:r>
      <w:r w:rsidR="00A03784" w:rsidRPr="004F394A">
        <w:rPr>
          <w:rFonts w:ascii="Arial" w:hAnsi="Arial" w:cs="Arial"/>
          <w:lang w:val="en-CA"/>
        </w:rPr>
        <w:t>to:</w:t>
      </w:r>
    </w:p>
    <w:p w14:paraId="0A9EC1EB" w14:textId="2E33F664" w:rsidR="004F394A" w:rsidRPr="004F394A" w:rsidRDefault="004F394A" w:rsidP="004F394A">
      <w:pPr>
        <w:pStyle w:val="Paragraphedeliste"/>
        <w:numPr>
          <w:ilvl w:val="0"/>
          <w:numId w:val="12"/>
        </w:numPr>
        <w:spacing w:line="276" w:lineRule="auto"/>
        <w:jc w:val="left"/>
        <w:rPr>
          <w:rFonts w:ascii="Arial" w:hAnsi="Arial" w:cs="Arial"/>
          <w:lang w:val="en-CA"/>
        </w:rPr>
      </w:pPr>
      <w:r w:rsidRPr="004F394A">
        <w:rPr>
          <w:rFonts w:ascii="Arial" w:hAnsi="Arial" w:cs="Arial"/>
          <w:lang w:val="en-CA"/>
        </w:rPr>
        <w:t>Understand the reality of people with reduced mobility and the importance of an obstacle-free route</w:t>
      </w:r>
      <w:r w:rsidR="00972751">
        <w:rPr>
          <w:rFonts w:ascii="Arial" w:hAnsi="Arial" w:cs="Arial"/>
          <w:lang w:val="en-CA"/>
        </w:rPr>
        <w:t>.</w:t>
      </w:r>
    </w:p>
    <w:p w14:paraId="0782182F" w14:textId="733D3768" w:rsidR="004F394A" w:rsidRPr="004F394A" w:rsidRDefault="004F394A" w:rsidP="004F394A">
      <w:pPr>
        <w:pStyle w:val="Paragraphedeliste"/>
        <w:numPr>
          <w:ilvl w:val="0"/>
          <w:numId w:val="12"/>
        </w:numPr>
        <w:spacing w:line="276" w:lineRule="auto"/>
        <w:jc w:val="left"/>
        <w:rPr>
          <w:rFonts w:ascii="Arial" w:hAnsi="Arial" w:cs="Arial"/>
          <w:lang w:val="en-CA"/>
        </w:rPr>
      </w:pPr>
      <w:r w:rsidRPr="004F394A">
        <w:rPr>
          <w:rFonts w:ascii="Arial" w:hAnsi="Arial" w:cs="Arial"/>
          <w:lang w:val="en-CA"/>
        </w:rPr>
        <w:t>Define the desired level of accessibility by having an overall vision.</w:t>
      </w:r>
    </w:p>
    <w:p w14:paraId="24E68550" w14:textId="1A8026C2" w:rsidR="004F394A" w:rsidRPr="004F394A" w:rsidRDefault="004F394A" w:rsidP="004F394A">
      <w:pPr>
        <w:pStyle w:val="Paragraphedeliste"/>
        <w:numPr>
          <w:ilvl w:val="0"/>
          <w:numId w:val="12"/>
        </w:numPr>
        <w:spacing w:line="276" w:lineRule="auto"/>
        <w:jc w:val="left"/>
        <w:rPr>
          <w:rFonts w:ascii="Arial" w:hAnsi="Arial" w:cs="Arial"/>
          <w:lang w:val="en-CA"/>
        </w:rPr>
      </w:pPr>
      <w:r w:rsidRPr="004F394A">
        <w:rPr>
          <w:rFonts w:ascii="Arial" w:hAnsi="Arial" w:cs="Arial"/>
          <w:lang w:val="en-CA"/>
        </w:rPr>
        <w:t>Involve all stakeholders in the project</w:t>
      </w:r>
      <w:r w:rsidR="00972751">
        <w:rPr>
          <w:rFonts w:ascii="Arial" w:hAnsi="Arial" w:cs="Arial"/>
          <w:lang w:val="en-CA"/>
        </w:rPr>
        <w:t>.</w:t>
      </w:r>
    </w:p>
    <w:p w14:paraId="3A95176B" w14:textId="701E0316" w:rsidR="004F394A" w:rsidRPr="00B3677C" w:rsidRDefault="004F394A" w:rsidP="004F394A">
      <w:pPr>
        <w:pStyle w:val="Paragraphedeliste"/>
        <w:numPr>
          <w:ilvl w:val="0"/>
          <w:numId w:val="12"/>
        </w:numPr>
        <w:spacing w:line="276" w:lineRule="auto"/>
        <w:jc w:val="left"/>
        <w:rPr>
          <w:rFonts w:ascii="Arial" w:hAnsi="Arial" w:cs="Arial"/>
          <w:lang w:val="en-CA"/>
        </w:rPr>
      </w:pPr>
      <w:r w:rsidRPr="004F394A">
        <w:rPr>
          <w:rFonts w:ascii="Arial" w:hAnsi="Arial" w:cs="Arial"/>
          <w:lang w:val="en-CA"/>
        </w:rPr>
        <w:t xml:space="preserve">Pay attention to the weakest link in the project. </w:t>
      </w:r>
    </w:p>
    <w:p w14:paraId="04B0370C" w14:textId="77777777" w:rsidR="004F394A" w:rsidRPr="004F394A" w:rsidRDefault="004F394A" w:rsidP="004F394A">
      <w:pPr>
        <w:spacing w:line="276" w:lineRule="auto"/>
        <w:jc w:val="left"/>
        <w:rPr>
          <w:rFonts w:ascii="Arial" w:hAnsi="Arial" w:cs="Arial"/>
          <w:lang w:val="en-CA"/>
        </w:rPr>
      </w:pPr>
    </w:p>
    <w:p w14:paraId="773C6C4C" w14:textId="77777777" w:rsidR="004F394A" w:rsidRPr="004F394A" w:rsidRDefault="004F394A" w:rsidP="004F394A">
      <w:pPr>
        <w:spacing w:line="276" w:lineRule="auto"/>
        <w:jc w:val="left"/>
        <w:rPr>
          <w:rFonts w:ascii="Arial" w:hAnsi="Arial" w:cs="Arial"/>
          <w:lang w:val="en-CA"/>
        </w:rPr>
      </w:pPr>
      <w:r w:rsidRPr="004F394A">
        <w:rPr>
          <w:rFonts w:ascii="Arial" w:hAnsi="Arial" w:cs="Arial"/>
          <w:lang w:val="en-CA"/>
        </w:rPr>
        <w:t xml:space="preserve">There are several challenges to building accessible housing. It is therefore essential to involve the site manager. </w:t>
      </w:r>
    </w:p>
    <w:p w14:paraId="64138E80" w14:textId="77777777" w:rsidR="004F394A" w:rsidRPr="004F394A" w:rsidRDefault="004F394A" w:rsidP="004F394A">
      <w:pPr>
        <w:spacing w:line="276" w:lineRule="auto"/>
        <w:jc w:val="left"/>
        <w:rPr>
          <w:rFonts w:ascii="Arial" w:hAnsi="Arial" w:cs="Arial"/>
          <w:lang w:val="en-CA"/>
        </w:rPr>
      </w:pPr>
    </w:p>
    <w:p w14:paraId="5D4EBE1B" w14:textId="0648D089" w:rsidR="004F394A" w:rsidRPr="004F394A" w:rsidRDefault="00A03784" w:rsidP="004F394A">
      <w:pPr>
        <w:spacing w:line="276" w:lineRule="auto"/>
        <w:jc w:val="left"/>
        <w:rPr>
          <w:rFonts w:ascii="Arial" w:hAnsi="Arial" w:cs="Arial"/>
          <w:lang w:val="en-CA"/>
        </w:rPr>
      </w:pPr>
      <w:r w:rsidRPr="004F394A">
        <w:rPr>
          <w:rFonts w:ascii="Arial" w:hAnsi="Arial" w:cs="Arial"/>
          <w:lang w:val="en-CA"/>
        </w:rPr>
        <w:t>Regarding</w:t>
      </w:r>
      <w:r w:rsidR="004F394A" w:rsidRPr="004F394A">
        <w:rPr>
          <w:rFonts w:ascii="Arial" w:hAnsi="Arial" w:cs="Arial"/>
          <w:lang w:val="en-CA"/>
        </w:rPr>
        <w:t xml:space="preserve"> the costs of accessibility, it is estimated that accessible housing would cost between 6 </w:t>
      </w:r>
      <w:r w:rsidR="00972751">
        <w:rPr>
          <w:rFonts w:ascii="Arial" w:hAnsi="Arial" w:cs="Arial"/>
          <w:lang w:val="en-CA"/>
        </w:rPr>
        <w:t>and</w:t>
      </w:r>
      <w:r w:rsidR="004F394A" w:rsidRPr="004F394A">
        <w:rPr>
          <w:rFonts w:ascii="Arial" w:hAnsi="Arial" w:cs="Arial"/>
          <w:lang w:val="en-CA"/>
        </w:rPr>
        <w:t xml:space="preserve"> 12% more than non-accessible housing. However, Mathieu Lamarche estimates that accessible housing costs between 2 </w:t>
      </w:r>
      <w:r w:rsidR="00972751">
        <w:rPr>
          <w:rFonts w:ascii="Arial" w:hAnsi="Arial" w:cs="Arial"/>
          <w:lang w:val="en-CA"/>
        </w:rPr>
        <w:t>and</w:t>
      </w:r>
      <w:r w:rsidR="00B3677C">
        <w:rPr>
          <w:rFonts w:ascii="Arial" w:hAnsi="Arial" w:cs="Arial"/>
          <w:lang w:val="en-CA"/>
        </w:rPr>
        <w:t xml:space="preserve"> </w:t>
      </w:r>
      <w:r w:rsidR="004F394A" w:rsidRPr="004F394A">
        <w:rPr>
          <w:rFonts w:ascii="Arial" w:hAnsi="Arial" w:cs="Arial"/>
          <w:lang w:val="en-CA"/>
        </w:rPr>
        <w:t xml:space="preserve">3% more. </w:t>
      </w:r>
    </w:p>
    <w:p w14:paraId="30E00A72" w14:textId="77777777" w:rsidR="004F394A" w:rsidRPr="004F394A" w:rsidRDefault="004F394A" w:rsidP="004F394A">
      <w:pPr>
        <w:spacing w:line="276" w:lineRule="auto"/>
        <w:jc w:val="left"/>
        <w:rPr>
          <w:rFonts w:ascii="Arial" w:hAnsi="Arial" w:cs="Arial"/>
          <w:lang w:val="en-CA"/>
        </w:rPr>
      </w:pPr>
    </w:p>
    <w:p w14:paraId="05493167" w14:textId="73794A6D" w:rsidR="004F394A" w:rsidRPr="00100120" w:rsidRDefault="004F394A" w:rsidP="004F394A">
      <w:pPr>
        <w:spacing w:line="276" w:lineRule="auto"/>
        <w:jc w:val="left"/>
        <w:rPr>
          <w:rFonts w:ascii="Arial" w:hAnsi="Arial" w:cs="Arial"/>
          <w:lang w:val="en-CA"/>
        </w:rPr>
      </w:pPr>
      <w:r w:rsidRPr="004F394A">
        <w:rPr>
          <w:rFonts w:ascii="Arial" w:hAnsi="Arial" w:cs="Arial"/>
          <w:lang w:val="en-CA"/>
        </w:rPr>
        <w:t xml:space="preserve">Finally, Mathieu Lamarche considers his experience very positive. The comments of the tenants are, moreover, positive. In addition, accessibility ensures that </w:t>
      </w:r>
      <w:r w:rsidRPr="00100120">
        <w:rPr>
          <w:rFonts w:ascii="Arial" w:hAnsi="Arial" w:cs="Arial"/>
          <w:lang w:val="en-CA"/>
        </w:rPr>
        <w:t xml:space="preserve">tenants </w:t>
      </w:r>
      <w:r w:rsidR="00A03784" w:rsidRPr="00100120">
        <w:rPr>
          <w:rFonts w:ascii="Arial" w:hAnsi="Arial" w:cs="Arial"/>
          <w:lang w:val="en-CA"/>
        </w:rPr>
        <w:t>can</w:t>
      </w:r>
      <w:r w:rsidRPr="00100120">
        <w:rPr>
          <w:rFonts w:ascii="Arial" w:hAnsi="Arial" w:cs="Arial"/>
          <w:lang w:val="en-CA"/>
        </w:rPr>
        <w:t xml:space="preserve"> age in their homes.</w:t>
      </w:r>
    </w:p>
    <w:p w14:paraId="07FD492F" w14:textId="77777777" w:rsidR="004F394A" w:rsidRPr="00100120" w:rsidRDefault="004F394A" w:rsidP="004F394A">
      <w:pPr>
        <w:spacing w:line="276" w:lineRule="auto"/>
        <w:jc w:val="left"/>
        <w:rPr>
          <w:rFonts w:ascii="Arial" w:hAnsi="Arial" w:cs="Arial"/>
          <w:lang w:val="en-CA"/>
        </w:rPr>
      </w:pPr>
    </w:p>
    <w:p w14:paraId="289A0117" w14:textId="252C1BBC" w:rsidR="004F394A" w:rsidRPr="004F394A" w:rsidRDefault="004F394A" w:rsidP="008F05A9">
      <w:pPr>
        <w:pStyle w:val="Titre1"/>
        <w:rPr>
          <w:color w:val="385623" w:themeColor="accent6" w:themeShade="80"/>
        </w:rPr>
      </w:pPr>
      <w:r w:rsidRPr="00100120">
        <w:rPr>
          <w:color w:val="385623" w:themeColor="accent6" w:themeShade="80"/>
        </w:rPr>
        <w:lastRenderedPageBreak/>
        <w:t>Adapted housing project</w:t>
      </w:r>
      <w:r w:rsidRPr="004F394A">
        <w:rPr>
          <w:color w:val="385623" w:themeColor="accent6" w:themeShade="80"/>
        </w:rPr>
        <w:t xml:space="preserve"> - Development and issues</w:t>
      </w:r>
    </w:p>
    <w:p w14:paraId="372896FD" w14:textId="77777777" w:rsidR="004F394A" w:rsidRPr="004F394A" w:rsidRDefault="004F394A" w:rsidP="004F394A">
      <w:pPr>
        <w:spacing w:line="276" w:lineRule="auto"/>
        <w:jc w:val="left"/>
        <w:rPr>
          <w:rFonts w:ascii="Arial" w:hAnsi="Arial" w:cs="Arial"/>
          <w:lang w:val="en-CA"/>
        </w:rPr>
      </w:pPr>
    </w:p>
    <w:p w14:paraId="2B353444" w14:textId="24790DC0" w:rsidR="004F394A" w:rsidRPr="004F394A" w:rsidRDefault="000E30DA" w:rsidP="004F394A">
      <w:pPr>
        <w:spacing w:line="276" w:lineRule="auto"/>
        <w:jc w:val="left"/>
        <w:rPr>
          <w:rFonts w:ascii="Arial" w:hAnsi="Arial" w:cs="Arial"/>
          <w:lang w:val="en-CA"/>
        </w:rPr>
      </w:pPr>
      <w:hyperlink r:id="rId18" w:history="1">
        <w:r w:rsidR="004F394A" w:rsidRPr="000F40E5">
          <w:rPr>
            <w:rStyle w:val="Hyperlien"/>
            <w:rFonts w:ascii="Arial" w:hAnsi="Arial" w:cs="Arial"/>
            <w:lang w:val="en-CA"/>
          </w:rPr>
          <w:t xml:space="preserve">Slideshow of Benoit </w:t>
        </w:r>
        <w:proofErr w:type="spellStart"/>
        <w:r w:rsidR="004F394A" w:rsidRPr="000F40E5">
          <w:rPr>
            <w:rStyle w:val="Hyperlien"/>
            <w:rFonts w:ascii="Arial" w:hAnsi="Arial" w:cs="Arial"/>
            <w:lang w:val="en-CA"/>
          </w:rPr>
          <w:t>Labbé's</w:t>
        </w:r>
        <w:proofErr w:type="spellEnd"/>
        <w:r w:rsidR="004F394A" w:rsidRPr="000F40E5">
          <w:rPr>
            <w:rStyle w:val="Hyperlien"/>
            <w:rFonts w:ascii="Arial" w:hAnsi="Arial" w:cs="Arial"/>
            <w:lang w:val="en-CA"/>
          </w:rPr>
          <w:t xml:space="preserve"> presentatio</w:t>
        </w:r>
        <w:r w:rsidR="000F40E5" w:rsidRPr="000F40E5">
          <w:rPr>
            <w:rStyle w:val="Hyperlien"/>
            <w:rFonts w:ascii="Arial" w:hAnsi="Arial" w:cs="Arial"/>
            <w:lang w:val="en-CA"/>
          </w:rPr>
          <w:t>n (in French)</w:t>
        </w:r>
      </w:hyperlink>
      <w:r w:rsidR="000F40E5" w:rsidRPr="004F394A">
        <w:rPr>
          <w:rFonts w:ascii="Arial" w:hAnsi="Arial" w:cs="Arial"/>
          <w:lang w:val="en-CA"/>
        </w:rPr>
        <w:t xml:space="preserve"> </w:t>
      </w:r>
    </w:p>
    <w:p w14:paraId="3322CBB4" w14:textId="77777777" w:rsidR="004F394A" w:rsidRPr="004F394A" w:rsidRDefault="004F394A" w:rsidP="004F394A">
      <w:pPr>
        <w:spacing w:line="276" w:lineRule="auto"/>
        <w:jc w:val="left"/>
        <w:rPr>
          <w:rFonts w:ascii="Arial" w:hAnsi="Arial" w:cs="Arial"/>
          <w:lang w:val="en-CA"/>
        </w:rPr>
      </w:pPr>
    </w:p>
    <w:p w14:paraId="58ED784E" w14:textId="753808A0" w:rsidR="004F394A" w:rsidRPr="004F394A" w:rsidRDefault="004F394A" w:rsidP="004F394A">
      <w:pPr>
        <w:spacing w:line="276" w:lineRule="auto"/>
        <w:jc w:val="left"/>
        <w:rPr>
          <w:rFonts w:ascii="Arial" w:hAnsi="Arial" w:cs="Arial"/>
          <w:lang w:val="en-CA"/>
        </w:rPr>
      </w:pPr>
      <w:r w:rsidRPr="004F394A">
        <w:rPr>
          <w:rFonts w:ascii="Arial" w:hAnsi="Arial" w:cs="Arial"/>
          <w:lang w:val="en-CA"/>
        </w:rPr>
        <w:t xml:space="preserve">As part of his presentation, Benoit </w:t>
      </w:r>
      <w:proofErr w:type="spellStart"/>
      <w:r w:rsidRPr="004F394A">
        <w:rPr>
          <w:rFonts w:ascii="Arial" w:hAnsi="Arial" w:cs="Arial"/>
          <w:lang w:val="en-CA"/>
        </w:rPr>
        <w:t>Labbé</w:t>
      </w:r>
      <w:proofErr w:type="spellEnd"/>
      <w:r w:rsidRPr="004F394A">
        <w:rPr>
          <w:rFonts w:ascii="Arial" w:hAnsi="Arial" w:cs="Arial"/>
          <w:lang w:val="en-CA"/>
        </w:rPr>
        <w:t xml:space="preserve">, President of Groupe </w:t>
      </w:r>
      <w:proofErr w:type="spellStart"/>
      <w:r w:rsidRPr="004F394A">
        <w:rPr>
          <w:rFonts w:ascii="Arial" w:hAnsi="Arial" w:cs="Arial"/>
          <w:lang w:val="en-CA"/>
        </w:rPr>
        <w:t>O'Drey</w:t>
      </w:r>
      <w:proofErr w:type="spellEnd"/>
      <w:r w:rsidRPr="004F394A">
        <w:rPr>
          <w:rFonts w:ascii="Arial" w:hAnsi="Arial" w:cs="Arial"/>
          <w:lang w:val="en-CA"/>
        </w:rPr>
        <w:t xml:space="preserve">, presented the challenges encountered during the development of a community housing project and more specifically the </w:t>
      </w:r>
      <w:r w:rsidRPr="00100120">
        <w:rPr>
          <w:rFonts w:ascii="Arial" w:hAnsi="Arial" w:cs="Arial"/>
          <w:lang w:val="en-CA"/>
        </w:rPr>
        <w:t>issues related to f</w:t>
      </w:r>
      <w:r w:rsidR="00100120" w:rsidRPr="00100120">
        <w:rPr>
          <w:rFonts w:ascii="Arial" w:hAnsi="Arial" w:cs="Arial"/>
          <w:lang w:val="en-CA"/>
        </w:rPr>
        <w:t>unding</w:t>
      </w:r>
      <w:r w:rsidRPr="00100120">
        <w:rPr>
          <w:rFonts w:ascii="Arial" w:hAnsi="Arial" w:cs="Arial"/>
          <w:lang w:val="en-CA"/>
        </w:rPr>
        <w:t xml:space="preserve"> programs.</w:t>
      </w:r>
      <w:r w:rsidRPr="004F394A">
        <w:rPr>
          <w:rFonts w:ascii="Arial" w:hAnsi="Arial" w:cs="Arial"/>
          <w:lang w:val="en-CA"/>
        </w:rPr>
        <w:t xml:space="preserve"> </w:t>
      </w:r>
    </w:p>
    <w:p w14:paraId="292D1FDB" w14:textId="77777777" w:rsidR="004F394A" w:rsidRPr="004F394A" w:rsidRDefault="004F394A" w:rsidP="004F394A">
      <w:pPr>
        <w:spacing w:line="276" w:lineRule="auto"/>
        <w:jc w:val="left"/>
        <w:rPr>
          <w:rFonts w:ascii="Arial" w:hAnsi="Arial" w:cs="Arial"/>
          <w:lang w:val="en-CA"/>
        </w:rPr>
      </w:pPr>
    </w:p>
    <w:p w14:paraId="432BCE07" w14:textId="77777777" w:rsidR="004F394A" w:rsidRPr="004F394A" w:rsidRDefault="004F394A" w:rsidP="004F394A">
      <w:pPr>
        <w:spacing w:line="276" w:lineRule="auto"/>
        <w:jc w:val="left"/>
        <w:rPr>
          <w:rFonts w:ascii="Arial" w:hAnsi="Arial" w:cs="Arial"/>
          <w:lang w:val="en-CA"/>
        </w:rPr>
      </w:pPr>
      <w:r w:rsidRPr="004F394A">
        <w:rPr>
          <w:rFonts w:ascii="Arial" w:hAnsi="Arial" w:cs="Arial"/>
          <w:lang w:val="en-CA"/>
        </w:rPr>
        <w:t xml:space="preserve">First, Benoit </w:t>
      </w:r>
      <w:proofErr w:type="spellStart"/>
      <w:r w:rsidRPr="004F394A">
        <w:rPr>
          <w:rFonts w:ascii="Arial" w:hAnsi="Arial" w:cs="Arial"/>
          <w:lang w:val="en-CA"/>
        </w:rPr>
        <w:t>Labbé</w:t>
      </w:r>
      <w:proofErr w:type="spellEnd"/>
      <w:r w:rsidRPr="004F394A">
        <w:rPr>
          <w:rFonts w:ascii="Arial" w:hAnsi="Arial" w:cs="Arial"/>
          <w:lang w:val="en-CA"/>
        </w:rPr>
        <w:t xml:space="preserve"> introduced Groupe </w:t>
      </w:r>
      <w:proofErr w:type="spellStart"/>
      <w:r w:rsidRPr="004F394A">
        <w:rPr>
          <w:rFonts w:ascii="Arial" w:hAnsi="Arial" w:cs="Arial"/>
          <w:lang w:val="en-CA"/>
        </w:rPr>
        <w:t>O'Drey</w:t>
      </w:r>
      <w:proofErr w:type="spellEnd"/>
      <w:r w:rsidRPr="004F394A">
        <w:rPr>
          <w:rFonts w:ascii="Arial" w:hAnsi="Arial" w:cs="Arial"/>
          <w:lang w:val="en-CA"/>
        </w:rPr>
        <w:t xml:space="preserve">. This group is a non-profit organization whose goal is to create a living environment by promoting social diversity. To do so, adapted and regular housing will be created. In addition, a support service (24 hours a day, 7 days a week) will be available for tenants. </w:t>
      </w:r>
    </w:p>
    <w:p w14:paraId="028BC899" w14:textId="77777777" w:rsidR="004F394A" w:rsidRPr="004F394A" w:rsidRDefault="004F394A" w:rsidP="004F394A">
      <w:pPr>
        <w:spacing w:line="276" w:lineRule="auto"/>
        <w:jc w:val="left"/>
        <w:rPr>
          <w:rFonts w:ascii="Arial" w:hAnsi="Arial" w:cs="Arial"/>
          <w:lang w:val="en-CA"/>
        </w:rPr>
      </w:pPr>
    </w:p>
    <w:p w14:paraId="479B5831" w14:textId="2F7C476A" w:rsidR="004F394A" w:rsidRPr="004F394A" w:rsidRDefault="004F394A" w:rsidP="004F394A">
      <w:pPr>
        <w:spacing w:line="276" w:lineRule="auto"/>
        <w:jc w:val="left"/>
        <w:rPr>
          <w:rFonts w:ascii="Arial" w:hAnsi="Arial" w:cs="Arial"/>
          <w:lang w:val="en-CA"/>
        </w:rPr>
      </w:pPr>
      <w:r w:rsidRPr="00100120">
        <w:rPr>
          <w:rFonts w:ascii="Arial" w:hAnsi="Arial" w:cs="Arial"/>
          <w:lang w:val="en-CA"/>
        </w:rPr>
        <w:t>When designing a housing project, there are facilitators as well as obstacles. The facilitators</w:t>
      </w:r>
      <w:r w:rsidR="00100120" w:rsidRPr="00100120">
        <w:rPr>
          <w:rFonts w:ascii="Arial" w:hAnsi="Arial" w:cs="Arial"/>
          <w:lang w:val="en-CA"/>
        </w:rPr>
        <w:t xml:space="preserve"> consist of</w:t>
      </w:r>
      <w:r w:rsidRPr="00100120">
        <w:rPr>
          <w:rFonts w:ascii="Arial" w:hAnsi="Arial" w:cs="Arial"/>
          <w:lang w:val="en-CA"/>
        </w:rPr>
        <w:t>, among others, a motivated volunteer developer group, the support of a technical resource group (TR</w:t>
      </w:r>
      <w:r w:rsidR="00100120" w:rsidRPr="00100120">
        <w:rPr>
          <w:rFonts w:ascii="Arial" w:hAnsi="Arial" w:cs="Arial"/>
          <w:lang w:val="en-CA"/>
        </w:rPr>
        <w:t>G</w:t>
      </w:r>
      <w:r w:rsidRPr="00100120">
        <w:rPr>
          <w:rFonts w:ascii="Arial" w:hAnsi="Arial" w:cs="Arial"/>
          <w:lang w:val="en-CA"/>
        </w:rPr>
        <w:t>) and the support of the municipality. Barriers are related to</w:t>
      </w:r>
      <w:r w:rsidR="00100120" w:rsidRPr="00100120">
        <w:rPr>
          <w:rFonts w:ascii="Arial" w:hAnsi="Arial" w:cs="Arial"/>
          <w:lang w:val="en-CA"/>
        </w:rPr>
        <w:t xml:space="preserve"> the</w:t>
      </w:r>
      <w:r w:rsidRPr="00100120">
        <w:rPr>
          <w:rFonts w:ascii="Arial" w:hAnsi="Arial" w:cs="Arial"/>
          <w:lang w:val="en-CA"/>
        </w:rPr>
        <w:t xml:space="preserve"> site selection, which may be limited, funding programs, and long project lead times.</w:t>
      </w:r>
    </w:p>
    <w:p w14:paraId="2D933C00" w14:textId="77777777" w:rsidR="004F394A" w:rsidRPr="004F394A" w:rsidRDefault="004F394A" w:rsidP="004F394A">
      <w:pPr>
        <w:spacing w:line="276" w:lineRule="auto"/>
        <w:jc w:val="left"/>
        <w:rPr>
          <w:rFonts w:ascii="Arial" w:hAnsi="Arial" w:cs="Arial"/>
          <w:lang w:val="en-CA"/>
        </w:rPr>
      </w:pPr>
    </w:p>
    <w:p w14:paraId="1B3AE9EB" w14:textId="07036370" w:rsidR="004F394A" w:rsidRPr="004F394A" w:rsidRDefault="004F394A" w:rsidP="004F394A">
      <w:pPr>
        <w:spacing w:line="276" w:lineRule="auto"/>
        <w:jc w:val="left"/>
        <w:rPr>
          <w:rFonts w:ascii="Arial" w:hAnsi="Arial" w:cs="Arial"/>
          <w:lang w:val="en-CA"/>
        </w:rPr>
      </w:pPr>
      <w:r w:rsidRPr="004F394A">
        <w:rPr>
          <w:rFonts w:ascii="Arial" w:hAnsi="Arial" w:cs="Arial"/>
          <w:lang w:val="en-CA"/>
        </w:rPr>
        <w:t xml:space="preserve">For the Groupe </w:t>
      </w:r>
      <w:proofErr w:type="spellStart"/>
      <w:r w:rsidRPr="004F394A">
        <w:rPr>
          <w:rFonts w:ascii="Arial" w:hAnsi="Arial" w:cs="Arial"/>
          <w:lang w:val="en-CA"/>
        </w:rPr>
        <w:t>O'Drey</w:t>
      </w:r>
      <w:proofErr w:type="spellEnd"/>
      <w:r w:rsidRPr="004F394A">
        <w:rPr>
          <w:rFonts w:ascii="Arial" w:hAnsi="Arial" w:cs="Arial"/>
          <w:lang w:val="en-CA"/>
        </w:rPr>
        <w:t xml:space="preserve"> project, the </w:t>
      </w:r>
      <w:proofErr w:type="spellStart"/>
      <w:r w:rsidRPr="004F394A">
        <w:rPr>
          <w:rFonts w:ascii="Arial" w:hAnsi="Arial" w:cs="Arial"/>
          <w:lang w:val="en-CA"/>
        </w:rPr>
        <w:t>AccèsLogis</w:t>
      </w:r>
      <w:proofErr w:type="spellEnd"/>
      <w:r w:rsidRPr="004F394A">
        <w:rPr>
          <w:rFonts w:ascii="Arial" w:hAnsi="Arial" w:cs="Arial"/>
          <w:lang w:val="en-CA"/>
        </w:rPr>
        <w:t xml:space="preserve"> program of the Société </w:t>
      </w:r>
      <w:proofErr w:type="spellStart"/>
      <w:r w:rsidRPr="004F394A">
        <w:rPr>
          <w:rFonts w:ascii="Arial" w:hAnsi="Arial" w:cs="Arial"/>
          <w:lang w:val="en-CA"/>
        </w:rPr>
        <w:t>d'Habitation</w:t>
      </w:r>
      <w:proofErr w:type="spellEnd"/>
      <w:r w:rsidRPr="004F394A">
        <w:rPr>
          <w:rFonts w:ascii="Arial" w:hAnsi="Arial" w:cs="Arial"/>
          <w:lang w:val="en-CA"/>
        </w:rPr>
        <w:t xml:space="preserve"> du Québec (SHQ) and the CMHC co-investment program contributed financially to the project.</w:t>
      </w:r>
      <w:r w:rsidR="008F05A9">
        <w:rPr>
          <w:rFonts w:ascii="Arial" w:hAnsi="Arial" w:cs="Arial"/>
          <w:lang w:val="en-CA"/>
        </w:rPr>
        <w:t xml:space="preserve"> </w:t>
      </w:r>
      <w:r w:rsidRPr="004F394A">
        <w:rPr>
          <w:rFonts w:ascii="Arial" w:hAnsi="Arial" w:cs="Arial"/>
          <w:lang w:val="en-CA"/>
        </w:rPr>
        <w:t xml:space="preserve">However, it should be noted that the SHQ funds were not sufficient and Groupe </w:t>
      </w:r>
      <w:proofErr w:type="spellStart"/>
      <w:r w:rsidRPr="004F394A">
        <w:rPr>
          <w:rFonts w:ascii="Arial" w:hAnsi="Arial" w:cs="Arial"/>
          <w:lang w:val="en-CA"/>
        </w:rPr>
        <w:t>O'Drey</w:t>
      </w:r>
      <w:proofErr w:type="spellEnd"/>
      <w:r w:rsidRPr="004F394A">
        <w:rPr>
          <w:rFonts w:ascii="Arial" w:hAnsi="Arial" w:cs="Arial"/>
          <w:lang w:val="en-CA"/>
        </w:rPr>
        <w:t xml:space="preserve"> had to use other sources of funding. In addition, communication between the different levels of government and differences in eligibility criteria posed considerable challenges. </w:t>
      </w:r>
    </w:p>
    <w:p w14:paraId="3E2C953E" w14:textId="77777777" w:rsidR="004F394A" w:rsidRPr="004F394A" w:rsidRDefault="004F394A" w:rsidP="004F394A">
      <w:pPr>
        <w:spacing w:line="276" w:lineRule="auto"/>
        <w:jc w:val="left"/>
        <w:rPr>
          <w:rFonts w:ascii="Arial" w:hAnsi="Arial" w:cs="Arial"/>
          <w:lang w:val="en-CA"/>
        </w:rPr>
      </w:pPr>
    </w:p>
    <w:p w14:paraId="3F5A9803" w14:textId="4F664031" w:rsidR="00A24412" w:rsidRPr="004F394A" w:rsidRDefault="004F394A" w:rsidP="004F394A">
      <w:pPr>
        <w:spacing w:line="276" w:lineRule="auto"/>
        <w:jc w:val="left"/>
        <w:rPr>
          <w:rFonts w:ascii="Arial" w:hAnsi="Arial" w:cs="Arial"/>
          <w:lang w:val="en-CA"/>
        </w:rPr>
      </w:pPr>
      <w:r w:rsidRPr="004F394A">
        <w:rPr>
          <w:rFonts w:ascii="Arial" w:hAnsi="Arial" w:cs="Arial"/>
          <w:lang w:val="en-CA"/>
        </w:rPr>
        <w:t xml:space="preserve">Benoit </w:t>
      </w:r>
      <w:proofErr w:type="spellStart"/>
      <w:r w:rsidRPr="004F394A">
        <w:rPr>
          <w:rFonts w:ascii="Arial" w:hAnsi="Arial" w:cs="Arial"/>
          <w:lang w:val="en-CA"/>
        </w:rPr>
        <w:t>Labbé</w:t>
      </w:r>
      <w:proofErr w:type="spellEnd"/>
      <w:r w:rsidRPr="004F394A">
        <w:rPr>
          <w:rFonts w:ascii="Arial" w:hAnsi="Arial" w:cs="Arial"/>
          <w:lang w:val="en-CA"/>
        </w:rPr>
        <w:t xml:space="preserve"> also discussed possible solutions. In his opinion, better coordination (or better communication) between the different levels of government, greater latitude in carrying out projects and an update of eligible costs, since indexation has not been revised for years, would facilitate the creation of accessible housing.</w:t>
      </w:r>
    </w:p>
    <w:p w14:paraId="15416689" w14:textId="77777777" w:rsidR="005804FC" w:rsidRPr="004F394A" w:rsidRDefault="005804FC" w:rsidP="00A24412">
      <w:pPr>
        <w:spacing w:line="276" w:lineRule="auto"/>
        <w:jc w:val="left"/>
        <w:rPr>
          <w:rFonts w:ascii="Arial" w:hAnsi="Arial" w:cs="Arial"/>
          <w:lang w:val="en-CA"/>
        </w:rPr>
      </w:pPr>
    </w:p>
    <w:p w14:paraId="7EAD7FA0" w14:textId="4C7384EE" w:rsidR="00016F54" w:rsidRPr="00F665B8" w:rsidRDefault="0097477E" w:rsidP="008F05A9">
      <w:pPr>
        <w:pStyle w:val="Titre1"/>
        <w:rPr>
          <w:color w:val="385623" w:themeColor="accent6" w:themeShade="80"/>
        </w:rPr>
      </w:pPr>
      <w:r w:rsidRPr="00F665B8">
        <w:rPr>
          <w:color w:val="385623" w:themeColor="accent6" w:themeShade="80"/>
        </w:rPr>
        <w:t>Conclusion</w:t>
      </w:r>
    </w:p>
    <w:p w14:paraId="5B1399EB" w14:textId="77777777" w:rsidR="00F665B8" w:rsidRPr="00F665B8" w:rsidRDefault="00F665B8" w:rsidP="00F665B8">
      <w:pPr>
        <w:spacing w:line="276" w:lineRule="auto"/>
        <w:jc w:val="left"/>
        <w:rPr>
          <w:rFonts w:ascii="Arial" w:hAnsi="Arial" w:cs="Arial"/>
          <w:lang w:val="en-CA"/>
        </w:rPr>
      </w:pPr>
    </w:p>
    <w:p w14:paraId="1A04B6D9" w14:textId="35E50D6E" w:rsidR="00F665B8" w:rsidRPr="00F665B8" w:rsidRDefault="008F05A9" w:rsidP="00F665B8">
      <w:pPr>
        <w:spacing w:line="276" w:lineRule="auto"/>
        <w:jc w:val="left"/>
        <w:rPr>
          <w:rFonts w:ascii="Arial" w:hAnsi="Arial" w:cs="Arial"/>
          <w:lang w:val="en-CA"/>
        </w:rPr>
      </w:pPr>
      <w:r>
        <w:rPr>
          <w:rFonts w:ascii="Arial" w:hAnsi="Arial" w:cs="Arial"/>
          <w:lang w:val="en-CA"/>
        </w:rPr>
        <w:t>T</w:t>
      </w:r>
      <w:r w:rsidR="00F665B8" w:rsidRPr="00F665B8">
        <w:rPr>
          <w:rFonts w:ascii="Arial" w:hAnsi="Arial" w:cs="Arial"/>
          <w:lang w:val="en-CA"/>
        </w:rPr>
        <w:t xml:space="preserve">his activity on inclusive housing brought together nearly 80 participants. As a result of the breakout group discussions, participants were able to identify some of the challenges that remain </w:t>
      </w:r>
      <w:r w:rsidR="00A03784" w:rsidRPr="00F665B8">
        <w:rPr>
          <w:rFonts w:ascii="Arial" w:hAnsi="Arial" w:cs="Arial"/>
          <w:lang w:val="en-CA"/>
        </w:rPr>
        <w:t>in</w:t>
      </w:r>
      <w:r w:rsidR="00F665B8" w:rsidRPr="00F665B8">
        <w:rPr>
          <w:rFonts w:ascii="Arial" w:hAnsi="Arial" w:cs="Arial"/>
          <w:lang w:val="en-CA"/>
        </w:rPr>
        <w:t xml:space="preserve"> inclusive housing:</w:t>
      </w:r>
    </w:p>
    <w:p w14:paraId="41E75A94" w14:textId="5623BBB3" w:rsidR="00F665B8" w:rsidRPr="00F665B8" w:rsidRDefault="00F665B8" w:rsidP="00F665B8">
      <w:pPr>
        <w:pStyle w:val="Paragraphedeliste"/>
        <w:numPr>
          <w:ilvl w:val="0"/>
          <w:numId w:val="22"/>
        </w:numPr>
        <w:spacing w:line="276" w:lineRule="auto"/>
        <w:jc w:val="left"/>
        <w:rPr>
          <w:rFonts w:ascii="Arial" w:hAnsi="Arial" w:cs="Arial"/>
          <w:lang w:val="en-CA"/>
        </w:rPr>
      </w:pPr>
      <w:r w:rsidRPr="00F665B8">
        <w:rPr>
          <w:rFonts w:ascii="Arial" w:hAnsi="Arial" w:cs="Arial"/>
          <w:lang w:val="en-CA"/>
        </w:rPr>
        <w:lastRenderedPageBreak/>
        <w:t xml:space="preserve">The lack of </w:t>
      </w:r>
      <w:r w:rsidR="008F05A9">
        <w:rPr>
          <w:rFonts w:ascii="Arial" w:hAnsi="Arial" w:cs="Arial"/>
          <w:lang w:val="en-CA"/>
        </w:rPr>
        <w:t xml:space="preserve">program </w:t>
      </w:r>
      <w:r w:rsidRPr="00F665B8">
        <w:rPr>
          <w:rFonts w:ascii="Arial" w:hAnsi="Arial" w:cs="Arial"/>
          <w:lang w:val="en-CA"/>
        </w:rPr>
        <w:t>consistency and harmonization of programs</w:t>
      </w:r>
      <w:r w:rsidR="000F40E5">
        <w:rPr>
          <w:rFonts w:ascii="Arial" w:hAnsi="Arial" w:cs="Arial"/>
          <w:lang w:val="en-CA"/>
        </w:rPr>
        <w:t>,</w:t>
      </w:r>
      <w:r w:rsidRPr="00F665B8">
        <w:rPr>
          <w:rFonts w:ascii="Arial" w:hAnsi="Arial" w:cs="Arial"/>
          <w:lang w:val="en-CA"/>
        </w:rPr>
        <w:t xml:space="preserve"> and the different terminologies used</w:t>
      </w:r>
      <w:r w:rsidR="00972751">
        <w:rPr>
          <w:rFonts w:ascii="Arial" w:hAnsi="Arial" w:cs="Arial"/>
          <w:lang w:val="en-CA"/>
        </w:rPr>
        <w:t>.</w:t>
      </w:r>
    </w:p>
    <w:p w14:paraId="638ABEFF" w14:textId="72DA3734" w:rsidR="00F665B8" w:rsidRPr="00F665B8" w:rsidRDefault="00F665B8" w:rsidP="00F665B8">
      <w:pPr>
        <w:pStyle w:val="Paragraphedeliste"/>
        <w:numPr>
          <w:ilvl w:val="0"/>
          <w:numId w:val="22"/>
        </w:numPr>
        <w:spacing w:line="276" w:lineRule="auto"/>
        <w:jc w:val="left"/>
        <w:rPr>
          <w:rFonts w:ascii="Arial" w:hAnsi="Arial" w:cs="Arial"/>
          <w:lang w:val="en-CA"/>
        </w:rPr>
      </w:pPr>
      <w:r w:rsidRPr="00F665B8">
        <w:rPr>
          <w:rFonts w:ascii="Arial" w:hAnsi="Arial" w:cs="Arial"/>
          <w:lang w:val="en-CA"/>
        </w:rPr>
        <w:t>The scarcity of accessible housing</w:t>
      </w:r>
      <w:r w:rsidR="00972751">
        <w:rPr>
          <w:rFonts w:ascii="Arial" w:hAnsi="Arial" w:cs="Arial"/>
          <w:lang w:val="en-CA"/>
        </w:rPr>
        <w:t>.</w:t>
      </w:r>
    </w:p>
    <w:p w14:paraId="6E3A7EB3" w14:textId="4D17EC6E" w:rsidR="00F665B8" w:rsidRPr="00F665B8" w:rsidRDefault="00F665B8" w:rsidP="00F665B8">
      <w:pPr>
        <w:pStyle w:val="Paragraphedeliste"/>
        <w:numPr>
          <w:ilvl w:val="0"/>
          <w:numId w:val="22"/>
        </w:numPr>
        <w:spacing w:line="276" w:lineRule="auto"/>
        <w:jc w:val="left"/>
        <w:rPr>
          <w:rFonts w:ascii="Arial" w:hAnsi="Arial" w:cs="Arial"/>
          <w:lang w:val="en-CA"/>
        </w:rPr>
      </w:pPr>
      <w:r w:rsidRPr="00F665B8">
        <w:rPr>
          <w:rFonts w:ascii="Arial" w:hAnsi="Arial" w:cs="Arial"/>
          <w:lang w:val="en-CA"/>
        </w:rPr>
        <w:t>Difficulties in finding the expertise needed to develop accessible housing</w:t>
      </w:r>
      <w:r w:rsidR="00972751">
        <w:rPr>
          <w:rFonts w:ascii="Arial" w:hAnsi="Arial" w:cs="Arial"/>
          <w:lang w:val="en-CA"/>
        </w:rPr>
        <w:t>.</w:t>
      </w:r>
    </w:p>
    <w:p w14:paraId="551B823A" w14:textId="29D61EB0" w:rsidR="00F665B8" w:rsidRPr="00F665B8" w:rsidRDefault="00F665B8" w:rsidP="00F665B8">
      <w:pPr>
        <w:pStyle w:val="Paragraphedeliste"/>
        <w:numPr>
          <w:ilvl w:val="0"/>
          <w:numId w:val="22"/>
        </w:numPr>
        <w:spacing w:line="276" w:lineRule="auto"/>
        <w:jc w:val="left"/>
        <w:rPr>
          <w:rFonts w:ascii="Arial" w:hAnsi="Arial" w:cs="Arial"/>
          <w:lang w:val="en-CA"/>
        </w:rPr>
      </w:pPr>
      <w:r w:rsidRPr="00F665B8">
        <w:rPr>
          <w:rFonts w:ascii="Arial" w:hAnsi="Arial" w:cs="Arial"/>
          <w:lang w:val="en-CA"/>
        </w:rPr>
        <w:t>Difficulties in providing 24/7 support in housing projects</w:t>
      </w:r>
      <w:r w:rsidR="00972751">
        <w:rPr>
          <w:rFonts w:ascii="Arial" w:hAnsi="Arial" w:cs="Arial"/>
          <w:lang w:val="en-CA"/>
        </w:rPr>
        <w:t>.</w:t>
      </w:r>
    </w:p>
    <w:p w14:paraId="1B5FC5D0" w14:textId="166420E7" w:rsidR="00F665B8" w:rsidRPr="00F665B8" w:rsidRDefault="00F665B8" w:rsidP="00F665B8">
      <w:pPr>
        <w:pStyle w:val="Paragraphedeliste"/>
        <w:numPr>
          <w:ilvl w:val="0"/>
          <w:numId w:val="22"/>
        </w:numPr>
        <w:spacing w:line="276" w:lineRule="auto"/>
        <w:jc w:val="left"/>
        <w:rPr>
          <w:rFonts w:ascii="Arial" w:hAnsi="Arial" w:cs="Arial"/>
          <w:lang w:val="en-CA"/>
        </w:rPr>
      </w:pPr>
      <w:r w:rsidRPr="00F665B8">
        <w:rPr>
          <w:rFonts w:ascii="Arial" w:hAnsi="Arial" w:cs="Arial"/>
          <w:lang w:val="en-CA"/>
        </w:rPr>
        <w:t xml:space="preserve">Lack of inspection to validate the accessibility of </w:t>
      </w:r>
      <w:r w:rsidR="00100120">
        <w:rPr>
          <w:rFonts w:ascii="Arial" w:hAnsi="Arial" w:cs="Arial"/>
          <w:lang w:val="en-CA"/>
        </w:rPr>
        <w:t>housing</w:t>
      </w:r>
      <w:r w:rsidR="00972751">
        <w:rPr>
          <w:rFonts w:ascii="Arial" w:hAnsi="Arial" w:cs="Arial"/>
          <w:lang w:val="en-CA"/>
        </w:rPr>
        <w:t>.</w:t>
      </w:r>
    </w:p>
    <w:p w14:paraId="44346EC4" w14:textId="1A4F0507" w:rsidR="00F665B8" w:rsidRPr="00F665B8" w:rsidRDefault="00F665B8" w:rsidP="00F665B8">
      <w:pPr>
        <w:pStyle w:val="Paragraphedeliste"/>
        <w:numPr>
          <w:ilvl w:val="0"/>
          <w:numId w:val="22"/>
        </w:numPr>
        <w:spacing w:line="276" w:lineRule="auto"/>
        <w:jc w:val="left"/>
        <w:rPr>
          <w:rFonts w:ascii="Arial" w:hAnsi="Arial" w:cs="Arial"/>
          <w:lang w:val="en-CA"/>
        </w:rPr>
      </w:pPr>
      <w:r w:rsidRPr="00F665B8">
        <w:rPr>
          <w:rFonts w:ascii="Arial" w:hAnsi="Arial" w:cs="Arial"/>
          <w:lang w:val="en-CA"/>
        </w:rPr>
        <w:t>Lack of standards requiring universal accessibility in housing</w:t>
      </w:r>
      <w:r w:rsidR="00972751">
        <w:rPr>
          <w:rFonts w:ascii="Arial" w:hAnsi="Arial" w:cs="Arial"/>
          <w:lang w:val="en-CA"/>
        </w:rPr>
        <w:t>.</w:t>
      </w:r>
    </w:p>
    <w:p w14:paraId="2A8A2381" w14:textId="55A7D317" w:rsidR="00F665B8" w:rsidRPr="00100120" w:rsidRDefault="00F665B8" w:rsidP="00F665B8">
      <w:pPr>
        <w:pStyle w:val="Paragraphedeliste"/>
        <w:numPr>
          <w:ilvl w:val="0"/>
          <w:numId w:val="22"/>
        </w:numPr>
        <w:spacing w:line="276" w:lineRule="auto"/>
        <w:jc w:val="left"/>
        <w:rPr>
          <w:rFonts w:ascii="Arial" w:hAnsi="Arial" w:cs="Arial"/>
          <w:lang w:val="en-CA"/>
        </w:rPr>
      </w:pPr>
      <w:r w:rsidRPr="00100120">
        <w:rPr>
          <w:rFonts w:ascii="Arial" w:hAnsi="Arial" w:cs="Arial"/>
          <w:lang w:val="en-CA"/>
        </w:rPr>
        <w:t xml:space="preserve">Housing accessibility is often thought only for people living with a physical disability and, more specifically, </w:t>
      </w:r>
      <w:r w:rsidR="00BC5976">
        <w:rPr>
          <w:rFonts w:ascii="Arial" w:hAnsi="Arial" w:cs="Arial"/>
          <w:lang w:val="en-CA"/>
        </w:rPr>
        <w:t xml:space="preserve">with </w:t>
      </w:r>
      <w:r w:rsidRPr="00100120">
        <w:rPr>
          <w:rFonts w:ascii="Arial" w:hAnsi="Arial" w:cs="Arial"/>
          <w:lang w:val="en-CA"/>
        </w:rPr>
        <w:t>a motor disability. However, accessibility also concerns other groups of people with disabilities.</w:t>
      </w:r>
    </w:p>
    <w:p w14:paraId="1080DE96" w14:textId="77777777" w:rsidR="00F665B8" w:rsidRPr="00F665B8" w:rsidRDefault="00F665B8" w:rsidP="00F665B8">
      <w:pPr>
        <w:spacing w:line="276" w:lineRule="auto"/>
        <w:jc w:val="left"/>
        <w:rPr>
          <w:rFonts w:ascii="Arial" w:hAnsi="Arial" w:cs="Arial"/>
          <w:lang w:val="en-CA"/>
        </w:rPr>
      </w:pPr>
    </w:p>
    <w:p w14:paraId="4CA3A6C5" w14:textId="0FE2F56C" w:rsidR="00016F54" w:rsidRPr="00F665B8" w:rsidRDefault="00F665B8" w:rsidP="00F665B8">
      <w:pPr>
        <w:spacing w:line="276" w:lineRule="auto"/>
        <w:jc w:val="left"/>
        <w:rPr>
          <w:rFonts w:ascii="Arial" w:hAnsi="Arial" w:cs="Arial"/>
          <w:highlight w:val="yellow"/>
          <w:lang w:val="en-CA"/>
        </w:rPr>
      </w:pPr>
      <w:r w:rsidRPr="00F665B8">
        <w:rPr>
          <w:rFonts w:ascii="Arial" w:hAnsi="Arial" w:cs="Arial"/>
          <w:lang w:val="en-CA"/>
        </w:rPr>
        <w:t xml:space="preserve">Finally, housing accessibility is central to the inclusion of people with disabilities and seniors. Various stakeholders are </w:t>
      </w:r>
      <w:r w:rsidR="00A03784" w:rsidRPr="00F665B8">
        <w:rPr>
          <w:rFonts w:ascii="Arial" w:hAnsi="Arial" w:cs="Arial"/>
          <w:lang w:val="en-CA"/>
        </w:rPr>
        <w:t>involved,</w:t>
      </w:r>
      <w:r w:rsidRPr="00F665B8">
        <w:rPr>
          <w:rFonts w:ascii="Arial" w:hAnsi="Arial" w:cs="Arial"/>
          <w:lang w:val="en-CA"/>
        </w:rPr>
        <w:t xml:space="preserve"> and challenges persist both in the design of a project and in its construction and implementation. However, it is worth noting the implementation of government initiatives as well as the realization of research projects that aim to promote or facilitate better accessibility.</w:t>
      </w:r>
    </w:p>
    <w:p w14:paraId="3FCD37C2" w14:textId="5CE4641F" w:rsidR="004E3FF7" w:rsidRPr="00BC5976" w:rsidRDefault="005804FC" w:rsidP="00100120">
      <w:pPr>
        <w:spacing w:after="160" w:line="259" w:lineRule="auto"/>
        <w:jc w:val="left"/>
        <w:rPr>
          <w:rFonts w:ascii="Arial" w:hAnsi="Arial" w:cs="Arial"/>
          <w:lang w:val="en-CA"/>
        </w:rPr>
      </w:pPr>
      <w:bookmarkStart w:id="1" w:name="_Hlk57730082"/>
      <w:r w:rsidRPr="00BC5976">
        <w:rPr>
          <w:rFonts w:ascii="Arial" w:hAnsi="Arial" w:cs="Arial"/>
          <w:lang w:val="en-CA"/>
        </w:rPr>
        <w:br w:type="page"/>
      </w:r>
    </w:p>
    <w:bookmarkEnd w:id="1"/>
    <w:p w14:paraId="4260B41C" w14:textId="0C2EC6D1" w:rsidR="00016F54" w:rsidRDefault="00F665B8" w:rsidP="00EE221A">
      <w:pPr>
        <w:pStyle w:val="Titre1"/>
        <w:rPr>
          <w:color w:val="385623" w:themeColor="accent6" w:themeShade="80"/>
        </w:rPr>
      </w:pPr>
      <w:r>
        <w:rPr>
          <w:color w:val="385623" w:themeColor="accent6" w:themeShade="80"/>
        </w:rPr>
        <w:lastRenderedPageBreak/>
        <w:t>To contact us</w:t>
      </w:r>
    </w:p>
    <w:p w14:paraId="6592E4C3" w14:textId="77777777" w:rsidR="00016F54" w:rsidRPr="00016F54" w:rsidRDefault="00016F54" w:rsidP="00016F54">
      <w:pPr>
        <w:spacing w:line="276" w:lineRule="auto"/>
        <w:jc w:val="left"/>
        <w:rPr>
          <w:rFonts w:ascii="Arial" w:hAnsi="Arial" w:cs="Arial"/>
        </w:rPr>
      </w:pPr>
    </w:p>
    <w:p w14:paraId="115661C5" w14:textId="7ECBA72E" w:rsidR="00644294" w:rsidRDefault="009A6500" w:rsidP="00644294">
      <w:pPr>
        <w:spacing w:line="276" w:lineRule="auto"/>
        <w:jc w:val="left"/>
        <w:rPr>
          <w:rFonts w:ascii="Arial" w:hAnsi="Arial" w:cs="Arial"/>
          <w:b/>
          <w:bCs/>
        </w:rPr>
      </w:pPr>
      <w:r>
        <w:rPr>
          <w:rFonts w:ascii="Arial" w:hAnsi="Arial" w:cs="Arial"/>
          <w:b/>
          <w:bCs/>
        </w:rPr>
        <w:t>Participation sociale et villes inclusives</w:t>
      </w:r>
    </w:p>
    <w:p w14:paraId="65D98AF7" w14:textId="32C72AD2" w:rsidR="009A6500" w:rsidRPr="00BC5976" w:rsidRDefault="000B1070" w:rsidP="00644294">
      <w:pPr>
        <w:spacing w:line="276" w:lineRule="auto"/>
        <w:jc w:val="left"/>
        <w:rPr>
          <w:rFonts w:ascii="Arial" w:hAnsi="Arial" w:cs="Arial"/>
          <w:lang w:val="en-CA"/>
        </w:rPr>
      </w:pPr>
      <w:hyperlink r:id="rId19" w:history="1">
        <w:r w:rsidR="009A6500" w:rsidRPr="00BC5976">
          <w:rPr>
            <w:rStyle w:val="Hyperlien"/>
            <w:rFonts w:ascii="Arial" w:hAnsi="Arial" w:cs="Arial"/>
            <w:lang w:val="en-CA"/>
          </w:rPr>
          <w:t>david.fiset@cirris.ulaval.ca</w:t>
        </w:r>
      </w:hyperlink>
      <w:r w:rsidR="009A6500" w:rsidRPr="00BC5976">
        <w:rPr>
          <w:rFonts w:ascii="Arial" w:hAnsi="Arial" w:cs="Arial"/>
          <w:lang w:val="en-CA"/>
        </w:rPr>
        <w:t xml:space="preserve"> </w:t>
      </w:r>
    </w:p>
    <w:p w14:paraId="2FC6508B" w14:textId="77777777" w:rsidR="00644294" w:rsidRPr="00BC5976" w:rsidRDefault="00644294" w:rsidP="00016F54">
      <w:pPr>
        <w:spacing w:line="276" w:lineRule="auto"/>
        <w:jc w:val="left"/>
        <w:rPr>
          <w:rFonts w:ascii="Arial" w:hAnsi="Arial" w:cs="Arial"/>
          <w:b/>
          <w:bCs/>
          <w:lang w:val="en-CA"/>
        </w:rPr>
      </w:pPr>
    </w:p>
    <w:p w14:paraId="3F70C3C4" w14:textId="4CFCAEDE" w:rsidR="00016F54" w:rsidRPr="00F665B8" w:rsidRDefault="00F665B8" w:rsidP="00016F54">
      <w:pPr>
        <w:spacing w:line="276" w:lineRule="auto"/>
        <w:jc w:val="left"/>
        <w:rPr>
          <w:rFonts w:ascii="Arial" w:hAnsi="Arial" w:cs="Arial"/>
          <w:lang w:val="en-CA"/>
        </w:rPr>
      </w:pPr>
      <w:r w:rsidRPr="00F665B8">
        <w:rPr>
          <w:rFonts w:ascii="Arial" w:hAnsi="Arial" w:cs="Arial"/>
          <w:b/>
          <w:bCs/>
          <w:lang w:val="en-CA"/>
        </w:rPr>
        <w:t>Inclusive S</w:t>
      </w:r>
      <w:r>
        <w:rPr>
          <w:rFonts w:ascii="Arial" w:hAnsi="Arial" w:cs="Arial"/>
          <w:b/>
          <w:bCs/>
          <w:lang w:val="en-CA"/>
        </w:rPr>
        <w:t>ociety</w:t>
      </w:r>
    </w:p>
    <w:p w14:paraId="6412FC42" w14:textId="77777777" w:rsidR="00016F54" w:rsidRPr="00F665B8" w:rsidRDefault="000B1070" w:rsidP="00016F54">
      <w:pPr>
        <w:spacing w:line="276" w:lineRule="auto"/>
        <w:jc w:val="left"/>
        <w:rPr>
          <w:rFonts w:ascii="Arial" w:hAnsi="Arial" w:cs="Arial"/>
          <w:lang w:val="en-CA"/>
        </w:rPr>
      </w:pPr>
      <w:hyperlink r:id="rId20" w:history="1">
        <w:r w:rsidR="00016F54" w:rsidRPr="00F665B8">
          <w:rPr>
            <w:rStyle w:val="Hyperlien"/>
            <w:rFonts w:ascii="Arial" w:hAnsi="Arial" w:cs="Arial"/>
            <w:lang w:val="en-CA"/>
          </w:rPr>
          <w:t>info@societeinclusive.ca</w:t>
        </w:r>
      </w:hyperlink>
    </w:p>
    <w:p w14:paraId="1A732BE4" w14:textId="790E0E82" w:rsidR="00016F54" w:rsidRPr="00F665B8" w:rsidRDefault="00016F54" w:rsidP="008B1523">
      <w:pPr>
        <w:spacing w:line="276" w:lineRule="auto"/>
        <w:jc w:val="left"/>
        <w:rPr>
          <w:rFonts w:ascii="Arial" w:hAnsi="Arial" w:cs="Arial"/>
          <w:lang w:val="en-CA"/>
        </w:rPr>
      </w:pPr>
    </w:p>
    <w:p w14:paraId="2B4F9866" w14:textId="77777777" w:rsidR="007975D7" w:rsidRPr="00F665B8" w:rsidRDefault="007975D7" w:rsidP="008B1523">
      <w:pPr>
        <w:spacing w:line="276" w:lineRule="auto"/>
        <w:jc w:val="left"/>
        <w:rPr>
          <w:rFonts w:ascii="Arial" w:hAnsi="Arial" w:cs="Arial"/>
          <w:lang w:val="en-CA"/>
        </w:rPr>
      </w:pPr>
    </w:p>
    <w:p w14:paraId="537AC5C3" w14:textId="6A74D8A9" w:rsidR="00016F54" w:rsidRDefault="009A6500" w:rsidP="009A6500">
      <w:pPr>
        <w:spacing w:line="276" w:lineRule="auto"/>
        <w:jc w:val="center"/>
        <w:rPr>
          <w:rFonts w:ascii="Arial" w:hAnsi="Arial" w:cs="Arial"/>
        </w:rPr>
      </w:pPr>
      <w:r w:rsidRPr="009A6500">
        <w:rPr>
          <w:rFonts w:ascii="Arial" w:hAnsi="Arial" w:cs="Arial"/>
          <w:noProof/>
        </w:rPr>
        <w:drawing>
          <wp:inline distT="0" distB="0" distL="0" distR="0" wp14:anchorId="6DEF61E5" wp14:editId="3B4D40B0">
            <wp:extent cx="1981200" cy="139627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1883" cy="1410851"/>
                    </a:xfrm>
                    <a:prstGeom prst="rect">
                      <a:avLst/>
                    </a:prstGeom>
                    <a:noFill/>
                    <a:ln>
                      <a:noFill/>
                    </a:ln>
                  </pic:spPr>
                </pic:pic>
              </a:graphicData>
            </a:graphic>
          </wp:inline>
        </w:drawing>
      </w:r>
      <w:r w:rsidR="00EE221A">
        <w:rPr>
          <w:rFonts w:ascii="Arial" w:hAnsi="Arial" w:cs="Arial"/>
        </w:rPr>
        <w:t xml:space="preserve">          </w:t>
      </w:r>
      <w:r>
        <w:rPr>
          <w:noProof/>
        </w:rPr>
        <w:drawing>
          <wp:inline distT="0" distB="0" distL="0" distR="0" wp14:anchorId="3654FE13" wp14:editId="1FAE0FC9">
            <wp:extent cx="2533650"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650" cy="1143000"/>
                    </a:xfrm>
                    <a:prstGeom prst="rect">
                      <a:avLst/>
                    </a:prstGeom>
                    <a:noFill/>
                    <a:ln>
                      <a:noFill/>
                    </a:ln>
                  </pic:spPr>
                </pic:pic>
              </a:graphicData>
            </a:graphic>
          </wp:inline>
        </w:drawing>
      </w:r>
    </w:p>
    <w:p w14:paraId="69FA7E3E" w14:textId="0A06179E" w:rsidR="003C433C" w:rsidRPr="008B1523" w:rsidRDefault="003C433C" w:rsidP="008B1523">
      <w:pPr>
        <w:spacing w:line="276" w:lineRule="auto"/>
        <w:jc w:val="left"/>
        <w:rPr>
          <w:rFonts w:ascii="Arial" w:hAnsi="Arial" w:cs="Arial"/>
        </w:rPr>
      </w:pPr>
      <w:bookmarkStart w:id="2" w:name="_GoBack"/>
      <w:bookmarkEnd w:id="2"/>
    </w:p>
    <w:sectPr w:rsidR="003C433C" w:rsidRPr="008B1523">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74A9" w14:textId="77777777" w:rsidR="000B1070" w:rsidRDefault="000B1070" w:rsidP="003E4CC5">
      <w:r>
        <w:separator/>
      </w:r>
    </w:p>
  </w:endnote>
  <w:endnote w:type="continuationSeparator" w:id="0">
    <w:p w14:paraId="04753644" w14:textId="77777777" w:rsidR="000B1070" w:rsidRDefault="000B1070" w:rsidP="003E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8D18" w14:textId="77777777" w:rsidR="00AC4938" w:rsidRDefault="00AC49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29376604"/>
      <w:docPartObj>
        <w:docPartGallery w:val="Page Numbers (Bottom of Page)"/>
        <w:docPartUnique/>
      </w:docPartObj>
    </w:sdtPr>
    <w:sdtEndPr/>
    <w:sdtContent>
      <w:p w14:paraId="17F0CE76" w14:textId="53E4086F" w:rsidR="003E4CC5" w:rsidRPr="00117A2D" w:rsidRDefault="00117A2D" w:rsidP="00181D03">
        <w:pPr>
          <w:pStyle w:val="Pieddepage"/>
          <w:jc w:val="right"/>
          <w:rPr>
            <w:rFonts w:ascii="Arial" w:hAnsi="Arial" w:cs="Arial"/>
          </w:rPr>
        </w:pPr>
        <w:r w:rsidRPr="00117A2D">
          <w:rPr>
            <w:rFonts w:ascii="Arial" w:hAnsi="Arial" w:cs="Arial"/>
          </w:rPr>
          <w:fldChar w:fldCharType="begin"/>
        </w:r>
        <w:r w:rsidRPr="00117A2D">
          <w:rPr>
            <w:rFonts w:ascii="Arial" w:hAnsi="Arial" w:cs="Arial"/>
          </w:rPr>
          <w:instrText>PAGE   \* MERGEFORMAT</w:instrText>
        </w:r>
        <w:r w:rsidRPr="00117A2D">
          <w:rPr>
            <w:rFonts w:ascii="Arial" w:hAnsi="Arial" w:cs="Arial"/>
          </w:rPr>
          <w:fldChar w:fldCharType="separate"/>
        </w:r>
        <w:r w:rsidRPr="00117A2D">
          <w:rPr>
            <w:rFonts w:ascii="Arial" w:hAnsi="Arial" w:cs="Arial"/>
            <w:lang w:val="fr-FR"/>
          </w:rPr>
          <w:t>2</w:t>
        </w:r>
        <w:r w:rsidRPr="00117A2D">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9229" w14:textId="77777777" w:rsidR="00AC4938" w:rsidRDefault="00AC49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81C88" w14:textId="77777777" w:rsidR="000B1070" w:rsidRDefault="000B1070" w:rsidP="003E4CC5">
      <w:r>
        <w:separator/>
      </w:r>
    </w:p>
  </w:footnote>
  <w:footnote w:type="continuationSeparator" w:id="0">
    <w:p w14:paraId="4FF306C3" w14:textId="77777777" w:rsidR="000B1070" w:rsidRDefault="000B1070" w:rsidP="003E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43CA" w14:textId="77777777" w:rsidR="00AC4938" w:rsidRDefault="00AC49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FF5A" w14:textId="77777777" w:rsidR="00AC4938" w:rsidRDefault="00AC49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EEB9" w14:textId="77777777" w:rsidR="00AC4938" w:rsidRDefault="00AC49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E49"/>
    <w:multiLevelType w:val="hybridMultilevel"/>
    <w:tmpl w:val="1728A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02253C"/>
    <w:multiLevelType w:val="hybridMultilevel"/>
    <w:tmpl w:val="440E59C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14A76F2B"/>
    <w:multiLevelType w:val="hybridMultilevel"/>
    <w:tmpl w:val="A3C0694C"/>
    <w:lvl w:ilvl="0" w:tplc="0C0C0001">
      <w:start w:val="1"/>
      <w:numFmt w:val="bullet"/>
      <w:lvlText w:val=""/>
      <w:lvlJc w:val="left"/>
      <w:pPr>
        <w:ind w:left="720" w:hanging="360"/>
      </w:pPr>
      <w:rPr>
        <w:rFonts w:ascii="Symbol" w:hAnsi="Symbol" w:hint="default"/>
      </w:rPr>
    </w:lvl>
    <w:lvl w:ilvl="1" w:tplc="F202F2E2">
      <w:start w:val="3"/>
      <w:numFmt w:val="bullet"/>
      <w:lvlText w:val="-"/>
      <w:lvlJc w:val="left"/>
      <w:pPr>
        <w:ind w:left="1440" w:hanging="360"/>
      </w:pPr>
      <w:rPr>
        <w:rFonts w:ascii="Arial" w:eastAsiaTheme="minorHAns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CD003D"/>
    <w:multiLevelType w:val="hybridMultilevel"/>
    <w:tmpl w:val="91B42C02"/>
    <w:lvl w:ilvl="0" w:tplc="31FC00D6">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A05748C"/>
    <w:multiLevelType w:val="hybridMultilevel"/>
    <w:tmpl w:val="DB18E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ED1AB8"/>
    <w:multiLevelType w:val="hybridMultilevel"/>
    <w:tmpl w:val="616CC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556E2C"/>
    <w:multiLevelType w:val="hybridMultilevel"/>
    <w:tmpl w:val="22CAE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2C6BFF"/>
    <w:multiLevelType w:val="hybridMultilevel"/>
    <w:tmpl w:val="A976B3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754360"/>
    <w:multiLevelType w:val="hybridMultilevel"/>
    <w:tmpl w:val="02D28E6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C12014"/>
    <w:multiLevelType w:val="hybridMultilevel"/>
    <w:tmpl w:val="EFE48D44"/>
    <w:lvl w:ilvl="0" w:tplc="0C0C0001">
      <w:start w:val="1"/>
      <w:numFmt w:val="bullet"/>
      <w:lvlText w:val=""/>
      <w:lvlJc w:val="left"/>
      <w:pPr>
        <w:ind w:left="720" w:hanging="360"/>
      </w:pPr>
      <w:rPr>
        <w:rFonts w:ascii="Symbol" w:hAnsi="Symbol" w:hint="default"/>
      </w:rPr>
    </w:lvl>
    <w:lvl w:ilvl="1" w:tplc="F7701A74">
      <w:numFmt w:val="bullet"/>
      <w:lvlText w:val="-"/>
      <w:lvlJc w:val="left"/>
      <w:pPr>
        <w:ind w:left="1440" w:hanging="360"/>
      </w:pPr>
      <w:rPr>
        <w:rFonts w:ascii="Arial" w:eastAsiaTheme="minorHAns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2E40DDB"/>
    <w:multiLevelType w:val="hybridMultilevel"/>
    <w:tmpl w:val="871E0A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15B0042"/>
    <w:multiLevelType w:val="hybridMultilevel"/>
    <w:tmpl w:val="46D23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47779B"/>
    <w:multiLevelType w:val="hybridMultilevel"/>
    <w:tmpl w:val="AA7A9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40F16EC"/>
    <w:multiLevelType w:val="hybridMultilevel"/>
    <w:tmpl w:val="6C184C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9E97817"/>
    <w:multiLevelType w:val="hybridMultilevel"/>
    <w:tmpl w:val="AC7EE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10B2132"/>
    <w:multiLevelType w:val="hybridMultilevel"/>
    <w:tmpl w:val="8FA8C23C"/>
    <w:lvl w:ilvl="0" w:tplc="31FC00D6">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3242255"/>
    <w:multiLevelType w:val="hybridMultilevel"/>
    <w:tmpl w:val="977AA1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0E1266"/>
    <w:multiLevelType w:val="hybridMultilevel"/>
    <w:tmpl w:val="154E98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DC8662F"/>
    <w:multiLevelType w:val="hybridMultilevel"/>
    <w:tmpl w:val="E1948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60F76C1"/>
    <w:multiLevelType w:val="hybridMultilevel"/>
    <w:tmpl w:val="9030E33A"/>
    <w:lvl w:ilvl="0" w:tplc="704456F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E9037BC"/>
    <w:multiLevelType w:val="hybridMultilevel"/>
    <w:tmpl w:val="D76CD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EC94619"/>
    <w:multiLevelType w:val="hybridMultilevel"/>
    <w:tmpl w:val="D8085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12"/>
  </w:num>
  <w:num w:numId="5">
    <w:abstractNumId w:val="11"/>
  </w:num>
  <w:num w:numId="6">
    <w:abstractNumId w:val="0"/>
  </w:num>
  <w:num w:numId="7">
    <w:abstractNumId w:val="17"/>
  </w:num>
  <w:num w:numId="8">
    <w:abstractNumId w:val="1"/>
  </w:num>
  <w:num w:numId="9">
    <w:abstractNumId w:val="21"/>
  </w:num>
  <w:num w:numId="10">
    <w:abstractNumId w:val="20"/>
  </w:num>
  <w:num w:numId="11">
    <w:abstractNumId w:val="4"/>
  </w:num>
  <w:num w:numId="12">
    <w:abstractNumId w:val="9"/>
  </w:num>
  <w:num w:numId="13">
    <w:abstractNumId w:val="19"/>
  </w:num>
  <w:num w:numId="14">
    <w:abstractNumId w:val="2"/>
  </w:num>
  <w:num w:numId="15">
    <w:abstractNumId w:val="7"/>
  </w:num>
  <w:num w:numId="16">
    <w:abstractNumId w:val="10"/>
  </w:num>
  <w:num w:numId="17">
    <w:abstractNumId w:val="15"/>
  </w:num>
  <w:num w:numId="18">
    <w:abstractNumId w:val="3"/>
  </w:num>
  <w:num w:numId="19">
    <w:abstractNumId w:val="16"/>
  </w:num>
  <w:num w:numId="20">
    <w:abstractNumId w:val="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activeWritingStyle w:appName="MSWord" w:lang="fr-CA"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FR" w:vendorID="64" w:dllVersion="0" w:nlCheck="1" w:checkStyle="0"/>
  <w:activeWritingStyle w:appName="MSWord" w:lang="en-CA"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DA"/>
    <w:rsid w:val="00006C67"/>
    <w:rsid w:val="00012160"/>
    <w:rsid w:val="00016F54"/>
    <w:rsid w:val="00032822"/>
    <w:rsid w:val="00035F63"/>
    <w:rsid w:val="00075741"/>
    <w:rsid w:val="000777DA"/>
    <w:rsid w:val="000A3531"/>
    <w:rsid w:val="000B1070"/>
    <w:rsid w:val="000D2503"/>
    <w:rsid w:val="000E30DA"/>
    <w:rsid w:val="000F40E5"/>
    <w:rsid w:val="00100120"/>
    <w:rsid w:val="00117A2D"/>
    <w:rsid w:val="001348F9"/>
    <w:rsid w:val="00181D03"/>
    <w:rsid w:val="001A6B7C"/>
    <w:rsid w:val="001C7725"/>
    <w:rsid w:val="001D7F7F"/>
    <w:rsid w:val="001F5452"/>
    <w:rsid w:val="0020355F"/>
    <w:rsid w:val="00213BBD"/>
    <w:rsid w:val="002148B2"/>
    <w:rsid w:val="00231A64"/>
    <w:rsid w:val="002752A1"/>
    <w:rsid w:val="002A218B"/>
    <w:rsid w:val="002B745F"/>
    <w:rsid w:val="002C0AF6"/>
    <w:rsid w:val="002D62F8"/>
    <w:rsid w:val="003132F6"/>
    <w:rsid w:val="0034316B"/>
    <w:rsid w:val="003C1CD6"/>
    <w:rsid w:val="003C433C"/>
    <w:rsid w:val="003C69D4"/>
    <w:rsid w:val="003D672A"/>
    <w:rsid w:val="003E4CC5"/>
    <w:rsid w:val="00400F06"/>
    <w:rsid w:val="00410091"/>
    <w:rsid w:val="004325E5"/>
    <w:rsid w:val="00441A8B"/>
    <w:rsid w:val="00464C0A"/>
    <w:rsid w:val="0049670F"/>
    <w:rsid w:val="004B6025"/>
    <w:rsid w:val="004E3FF7"/>
    <w:rsid w:val="004F055F"/>
    <w:rsid w:val="004F394A"/>
    <w:rsid w:val="004F5058"/>
    <w:rsid w:val="004F64D7"/>
    <w:rsid w:val="005154F9"/>
    <w:rsid w:val="005304EF"/>
    <w:rsid w:val="00546B5F"/>
    <w:rsid w:val="005804FC"/>
    <w:rsid w:val="005956AD"/>
    <w:rsid w:val="005A7560"/>
    <w:rsid w:val="005B593C"/>
    <w:rsid w:val="005C23AE"/>
    <w:rsid w:val="005C7B5B"/>
    <w:rsid w:val="005E60C5"/>
    <w:rsid w:val="00620AAA"/>
    <w:rsid w:val="006325FD"/>
    <w:rsid w:val="00644294"/>
    <w:rsid w:val="00655ED5"/>
    <w:rsid w:val="00662C98"/>
    <w:rsid w:val="00686902"/>
    <w:rsid w:val="006B3FB9"/>
    <w:rsid w:val="006D202D"/>
    <w:rsid w:val="00707F2C"/>
    <w:rsid w:val="007549D8"/>
    <w:rsid w:val="0076651A"/>
    <w:rsid w:val="007729C7"/>
    <w:rsid w:val="0079305B"/>
    <w:rsid w:val="007947DE"/>
    <w:rsid w:val="00795576"/>
    <w:rsid w:val="007975D7"/>
    <w:rsid w:val="007A5172"/>
    <w:rsid w:val="007A5D8E"/>
    <w:rsid w:val="007D42F3"/>
    <w:rsid w:val="00802C12"/>
    <w:rsid w:val="00810AD6"/>
    <w:rsid w:val="00831136"/>
    <w:rsid w:val="00876FC7"/>
    <w:rsid w:val="00881E23"/>
    <w:rsid w:val="008923DA"/>
    <w:rsid w:val="008B1523"/>
    <w:rsid w:val="008B2C52"/>
    <w:rsid w:val="008D5F97"/>
    <w:rsid w:val="008F05A9"/>
    <w:rsid w:val="00906DE4"/>
    <w:rsid w:val="00930570"/>
    <w:rsid w:val="00954C31"/>
    <w:rsid w:val="0095555B"/>
    <w:rsid w:val="0097040F"/>
    <w:rsid w:val="00972751"/>
    <w:rsid w:val="009745CD"/>
    <w:rsid w:val="0097477E"/>
    <w:rsid w:val="00994433"/>
    <w:rsid w:val="009A15E6"/>
    <w:rsid w:val="009A6500"/>
    <w:rsid w:val="009B3E1A"/>
    <w:rsid w:val="00A03784"/>
    <w:rsid w:val="00A234A4"/>
    <w:rsid w:val="00A24412"/>
    <w:rsid w:val="00A51B20"/>
    <w:rsid w:val="00A56482"/>
    <w:rsid w:val="00A639FD"/>
    <w:rsid w:val="00A8275B"/>
    <w:rsid w:val="00A97FBC"/>
    <w:rsid w:val="00AC0F61"/>
    <w:rsid w:val="00AC4938"/>
    <w:rsid w:val="00AD2DDD"/>
    <w:rsid w:val="00AD78C2"/>
    <w:rsid w:val="00AF38E2"/>
    <w:rsid w:val="00B0294F"/>
    <w:rsid w:val="00B323BE"/>
    <w:rsid w:val="00B3495B"/>
    <w:rsid w:val="00B3677C"/>
    <w:rsid w:val="00B40EAC"/>
    <w:rsid w:val="00B744BC"/>
    <w:rsid w:val="00B90E30"/>
    <w:rsid w:val="00BC5976"/>
    <w:rsid w:val="00BC6059"/>
    <w:rsid w:val="00BD04CD"/>
    <w:rsid w:val="00BD091A"/>
    <w:rsid w:val="00C02D7A"/>
    <w:rsid w:val="00C23368"/>
    <w:rsid w:val="00C52B05"/>
    <w:rsid w:val="00C72329"/>
    <w:rsid w:val="00C75D3B"/>
    <w:rsid w:val="00CC6076"/>
    <w:rsid w:val="00CE040D"/>
    <w:rsid w:val="00CF0F68"/>
    <w:rsid w:val="00CF6586"/>
    <w:rsid w:val="00D06316"/>
    <w:rsid w:val="00D304D4"/>
    <w:rsid w:val="00D307DC"/>
    <w:rsid w:val="00D80001"/>
    <w:rsid w:val="00D92B06"/>
    <w:rsid w:val="00DD3B88"/>
    <w:rsid w:val="00DD7183"/>
    <w:rsid w:val="00DE595E"/>
    <w:rsid w:val="00E26727"/>
    <w:rsid w:val="00E32D13"/>
    <w:rsid w:val="00E34407"/>
    <w:rsid w:val="00EA5F6A"/>
    <w:rsid w:val="00ED009A"/>
    <w:rsid w:val="00EE221A"/>
    <w:rsid w:val="00EE6B5E"/>
    <w:rsid w:val="00EF3BF1"/>
    <w:rsid w:val="00F25B21"/>
    <w:rsid w:val="00F5259F"/>
    <w:rsid w:val="00F665B8"/>
    <w:rsid w:val="00F670E7"/>
    <w:rsid w:val="00F85C34"/>
    <w:rsid w:val="00FB054B"/>
    <w:rsid w:val="00FC57E9"/>
    <w:rsid w:val="00FD2C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11D8"/>
  <w15:chartTrackingRefBased/>
  <w15:docId w15:val="{4D1010E2-5CBD-4CC3-A441-DF231712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70"/>
    <w:pPr>
      <w:spacing w:after="0" w:line="240" w:lineRule="auto"/>
      <w:jc w:val="both"/>
    </w:pPr>
    <w:rPr>
      <w:rFonts w:ascii="Times New Roman" w:hAnsi="Times New Roman"/>
      <w:sz w:val="24"/>
    </w:rPr>
  </w:style>
  <w:style w:type="paragraph" w:styleId="Titre1">
    <w:name w:val="heading 1"/>
    <w:basedOn w:val="Normal"/>
    <w:link w:val="Titre1Car"/>
    <w:uiPriority w:val="9"/>
    <w:qFormat/>
    <w:rsid w:val="00906DE4"/>
    <w:pPr>
      <w:spacing w:before="100" w:beforeAutospacing="1" w:after="100" w:afterAutospacing="1"/>
      <w:jc w:val="center"/>
      <w:outlineLvl w:val="0"/>
    </w:pPr>
    <w:rPr>
      <w:rFonts w:ascii="Arial" w:eastAsia="Times New Roman" w:hAnsi="Arial" w:cs="Arial"/>
      <w:color w:val="385623" w:themeColor="accent6" w:themeShade="80"/>
      <w:kern w:val="36"/>
      <w:sz w:val="36"/>
      <w:szCs w:val="36"/>
      <w:lang w:val="en-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7DA"/>
    <w:pPr>
      <w:ind w:left="720"/>
      <w:contextualSpacing/>
    </w:pPr>
  </w:style>
  <w:style w:type="character" w:styleId="Hyperlien">
    <w:name w:val="Hyperlink"/>
    <w:basedOn w:val="Policepardfaut"/>
    <w:uiPriority w:val="99"/>
    <w:unhideWhenUsed/>
    <w:rsid w:val="007A5D8E"/>
    <w:rPr>
      <w:color w:val="0563C1" w:themeColor="hyperlink"/>
      <w:u w:val="single"/>
    </w:rPr>
  </w:style>
  <w:style w:type="character" w:styleId="Mentionnonrsolue">
    <w:name w:val="Unresolved Mention"/>
    <w:basedOn w:val="Policepardfaut"/>
    <w:uiPriority w:val="99"/>
    <w:semiHidden/>
    <w:unhideWhenUsed/>
    <w:rsid w:val="007A5D8E"/>
    <w:rPr>
      <w:color w:val="605E5C"/>
      <w:shd w:val="clear" w:color="auto" w:fill="E1DFDD"/>
    </w:rPr>
  </w:style>
  <w:style w:type="character" w:styleId="Marquedecommentaire">
    <w:name w:val="annotation reference"/>
    <w:basedOn w:val="Policepardfaut"/>
    <w:uiPriority w:val="99"/>
    <w:semiHidden/>
    <w:unhideWhenUsed/>
    <w:rsid w:val="001348F9"/>
    <w:rPr>
      <w:sz w:val="16"/>
      <w:szCs w:val="16"/>
    </w:rPr>
  </w:style>
  <w:style w:type="paragraph" w:styleId="Commentaire">
    <w:name w:val="annotation text"/>
    <w:basedOn w:val="Normal"/>
    <w:link w:val="CommentaireCar"/>
    <w:uiPriority w:val="99"/>
    <w:semiHidden/>
    <w:unhideWhenUsed/>
    <w:rsid w:val="001348F9"/>
    <w:rPr>
      <w:sz w:val="20"/>
      <w:szCs w:val="20"/>
    </w:rPr>
  </w:style>
  <w:style w:type="character" w:customStyle="1" w:styleId="CommentaireCar">
    <w:name w:val="Commentaire Car"/>
    <w:basedOn w:val="Policepardfaut"/>
    <w:link w:val="Commentaire"/>
    <w:uiPriority w:val="99"/>
    <w:semiHidden/>
    <w:rsid w:val="001348F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1348F9"/>
    <w:rPr>
      <w:b/>
      <w:bCs/>
    </w:rPr>
  </w:style>
  <w:style w:type="character" w:customStyle="1" w:styleId="ObjetducommentaireCar">
    <w:name w:val="Objet du commentaire Car"/>
    <w:basedOn w:val="CommentaireCar"/>
    <w:link w:val="Objetducommentaire"/>
    <w:uiPriority w:val="99"/>
    <w:semiHidden/>
    <w:rsid w:val="001348F9"/>
    <w:rPr>
      <w:rFonts w:ascii="Times New Roman" w:hAnsi="Times New Roman"/>
      <w:b/>
      <w:bCs/>
      <w:sz w:val="20"/>
      <w:szCs w:val="20"/>
    </w:rPr>
  </w:style>
  <w:style w:type="paragraph" w:styleId="Textedebulles">
    <w:name w:val="Balloon Text"/>
    <w:basedOn w:val="Normal"/>
    <w:link w:val="TextedebullesCar"/>
    <w:uiPriority w:val="99"/>
    <w:semiHidden/>
    <w:unhideWhenUsed/>
    <w:rsid w:val="001348F9"/>
    <w:rPr>
      <w:rFonts w:cs="Times New Roman"/>
      <w:sz w:val="18"/>
      <w:szCs w:val="18"/>
    </w:rPr>
  </w:style>
  <w:style w:type="character" w:customStyle="1" w:styleId="TextedebullesCar">
    <w:name w:val="Texte de bulles Car"/>
    <w:basedOn w:val="Policepardfaut"/>
    <w:link w:val="Textedebulles"/>
    <w:uiPriority w:val="99"/>
    <w:semiHidden/>
    <w:rsid w:val="001348F9"/>
    <w:rPr>
      <w:rFonts w:ascii="Times New Roman" w:hAnsi="Times New Roman" w:cs="Times New Roman"/>
      <w:sz w:val="18"/>
      <w:szCs w:val="18"/>
    </w:rPr>
  </w:style>
  <w:style w:type="paragraph" w:styleId="En-tte">
    <w:name w:val="header"/>
    <w:basedOn w:val="Normal"/>
    <w:link w:val="En-tteCar"/>
    <w:uiPriority w:val="99"/>
    <w:unhideWhenUsed/>
    <w:rsid w:val="003E4CC5"/>
    <w:pPr>
      <w:tabs>
        <w:tab w:val="center" w:pos="4320"/>
        <w:tab w:val="right" w:pos="8640"/>
      </w:tabs>
    </w:pPr>
  </w:style>
  <w:style w:type="character" w:customStyle="1" w:styleId="En-tteCar">
    <w:name w:val="En-tête Car"/>
    <w:basedOn w:val="Policepardfaut"/>
    <w:link w:val="En-tte"/>
    <w:uiPriority w:val="99"/>
    <w:rsid w:val="003E4CC5"/>
    <w:rPr>
      <w:rFonts w:ascii="Times New Roman" w:hAnsi="Times New Roman"/>
      <w:sz w:val="24"/>
    </w:rPr>
  </w:style>
  <w:style w:type="paragraph" w:styleId="Pieddepage">
    <w:name w:val="footer"/>
    <w:basedOn w:val="Normal"/>
    <w:link w:val="PieddepageCar"/>
    <w:uiPriority w:val="99"/>
    <w:unhideWhenUsed/>
    <w:rsid w:val="003E4CC5"/>
    <w:pPr>
      <w:tabs>
        <w:tab w:val="center" w:pos="4320"/>
        <w:tab w:val="right" w:pos="8640"/>
      </w:tabs>
    </w:pPr>
  </w:style>
  <w:style w:type="character" w:customStyle="1" w:styleId="PieddepageCar">
    <w:name w:val="Pied de page Car"/>
    <w:basedOn w:val="Policepardfaut"/>
    <w:link w:val="Pieddepage"/>
    <w:uiPriority w:val="99"/>
    <w:rsid w:val="003E4CC5"/>
    <w:rPr>
      <w:rFonts w:ascii="Times New Roman" w:hAnsi="Times New Roman"/>
      <w:sz w:val="24"/>
    </w:rPr>
  </w:style>
  <w:style w:type="character" w:customStyle="1" w:styleId="Titre1Car">
    <w:name w:val="Titre 1 Car"/>
    <w:basedOn w:val="Policepardfaut"/>
    <w:link w:val="Titre1"/>
    <w:uiPriority w:val="9"/>
    <w:rsid w:val="00906DE4"/>
    <w:rPr>
      <w:rFonts w:ascii="Arial" w:eastAsia="Times New Roman" w:hAnsi="Arial" w:cs="Arial"/>
      <w:color w:val="385623" w:themeColor="accent6" w:themeShade="80"/>
      <w:kern w:val="36"/>
      <w:sz w:val="36"/>
      <w:szCs w:val="36"/>
      <w:lang w:val="en-CA" w:eastAsia="fr-CA"/>
    </w:rPr>
  </w:style>
  <w:style w:type="paragraph" w:styleId="Titre">
    <w:name w:val="Title"/>
    <w:basedOn w:val="Normal"/>
    <w:next w:val="Normal"/>
    <w:link w:val="TitreCar"/>
    <w:uiPriority w:val="10"/>
    <w:qFormat/>
    <w:rsid w:val="00906DE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06D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2953">
      <w:bodyDiv w:val="1"/>
      <w:marLeft w:val="0"/>
      <w:marRight w:val="0"/>
      <w:marTop w:val="0"/>
      <w:marBottom w:val="0"/>
      <w:divBdr>
        <w:top w:val="none" w:sz="0" w:space="0" w:color="auto"/>
        <w:left w:val="none" w:sz="0" w:space="0" w:color="auto"/>
        <w:bottom w:val="none" w:sz="0" w:space="0" w:color="auto"/>
        <w:right w:val="none" w:sz="0" w:space="0" w:color="auto"/>
      </w:divBdr>
    </w:div>
    <w:div w:id="88046972">
      <w:bodyDiv w:val="1"/>
      <w:marLeft w:val="0"/>
      <w:marRight w:val="0"/>
      <w:marTop w:val="0"/>
      <w:marBottom w:val="0"/>
      <w:divBdr>
        <w:top w:val="none" w:sz="0" w:space="0" w:color="auto"/>
        <w:left w:val="none" w:sz="0" w:space="0" w:color="auto"/>
        <w:bottom w:val="none" w:sz="0" w:space="0" w:color="auto"/>
        <w:right w:val="none" w:sz="0" w:space="0" w:color="auto"/>
      </w:divBdr>
    </w:div>
    <w:div w:id="252248847">
      <w:bodyDiv w:val="1"/>
      <w:marLeft w:val="0"/>
      <w:marRight w:val="0"/>
      <w:marTop w:val="0"/>
      <w:marBottom w:val="0"/>
      <w:divBdr>
        <w:top w:val="none" w:sz="0" w:space="0" w:color="auto"/>
        <w:left w:val="none" w:sz="0" w:space="0" w:color="auto"/>
        <w:bottom w:val="none" w:sz="0" w:space="0" w:color="auto"/>
        <w:right w:val="none" w:sz="0" w:space="0" w:color="auto"/>
      </w:divBdr>
    </w:div>
    <w:div w:id="293025128">
      <w:bodyDiv w:val="1"/>
      <w:marLeft w:val="0"/>
      <w:marRight w:val="0"/>
      <w:marTop w:val="0"/>
      <w:marBottom w:val="0"/>
      <w:divBdr>
        <w:top w:val="none" w:sz="0" w:space="0" w:color="auto"/>
        <w:left w:val="none" w:sz="0" w:space="0" w:color="auto"/>
        <w:bottom w:val="none" w:sz="0" w:space="0" w:color="auto"/>
        <w:right w:val="none" w:sz="0" w:space="0" w:color="auto"/>
      </w:divBdr>
    </w:div>
    <w:div w:id="469593262">
      <w:bodyDiv w:val="1"/>
      <w:marLeft w:val="0"/>
      <w:marRight w:val="0"/>
      <w:marTop w:val="0"/>
      <w:marBottom w:val="0"/>
      <w:divBdr>
        <w:top w:val="none" w:sz="0" w:space="0" w:color="auto"/>
        <w:left w:val="none" w:sz="0" w:space="0" w:color="auto"/>
        <w:bottom w:val="none" w:sz="0" w:space="0" w:color="auto"/>
        <w:right w:val="none" w:sz="0" w:space="0" w:color="auto"/>
      </w:divBdr>
    </w:div>
    <w:div w:id="723984738">
      <w:bodyDiv w:val="1"/>
      <w:marLeft w:val="0"/>
      <w:marRight w:val="0"/>
      <w:marTop w:val="0"/>
      <w:marBottom w:val="0"/>
      <w:divBdr>
        <w:top w:val="none" w:sz="0" w:space="0" w:color="auto"/>
        <w:left w:val="none" w:sz="0" w:space="0" w:color="auto"/>
        <w:bottom w:val="none" w:sz="0" w:space="0" w:color="auto"/>
        <w:right w:val="none" w:sz="0" w:space="0" w:color="auto"/>
      </w:divBdr>
    </w:div>
    <w:div w:id="761222671">
      <w:bodyDiv w:val="1"/>
      <w:marLeft w:val="0"/>
      <w:marRight w:val="0"/>
      <w:marTop w:val="0"/>
      <w:marBottom w:val="0"/>
      <w:divBdr>
        <w:top w:val="none" w:sz="0" w:space="0" w:color="auto"/>
        <w:left w:val="none" w:sz="0" w:space="0" w:color="auto"/>
        <w:bottom w:val="none" w:sz="0" w:space="0" w:color="auto"/>
        <w:right w:val="none" w:sz="0" w:space="0" w:color="auto"/>
      </w:divBdr>
    </w:div>
    <w:div w:id="930506139">
      <w:bodyDiv w:val="1"/>
      <w:marLeft w:val="0"/>
      <w:marRight w:val="0"/>
      <w:marTop w:val="0"/>
      <w:marBottom w:val="0"/>
      <w:divBdr>
        <w:top w:val="none" w:sz="0" w:space="0" w:color="auto"/>
        <w:left w:val="none" w:sz="0" w:space="0" w:color="auto"/>
        <w:bottom w:val="none" w:sz="0" w:space="0" w:color="auto"/>
        <w:right w:val="none" w:sz="0" w:space="0" w:color="auto"/>
      </w:divBdr>
    </w:div>
    <w:div w:id="1116023724">
      <w:bodyDiv w:val="1"/>
      <w:marLeft w:val="0"/>
      <w:marRight w:val="0"/>
      <w:marTop w:val="0"/>
      <w:marBottom w:val="0"/>
      <w:divBdr>
        <w:top w:val="none" w:sz="0" w:space="0" w:color="auto"/>
        <w:left w:val="none" w:sz="0" w:space="0" w:color="auto"/>
        <w:bottom w:val="none" w:sz="0" w:space="0" w:color="auto"/>
        <w:right w:val="none" w:sz="0" w:space="0" w:color="auto"/>
      </w:divBdr>
    </w:div>
    <w:div w:id="1134566966">
      <w:bodyDiv w:val="1"/>
      <w:marLeft w:val="0"/>
      <w:marRight w:val="0"/>
      <w:marTop w:val="0"/>
      <w:marBottom w:val="0"/>
      <w:divBdr>
        <w:top w:val="none" w:sz="0" w:space="0" w:color="auto"/>
        <w:left w:val="none" w:sz="0" w:space="0" w:color="auto"/>
        <w:bottom w:val="none" w:sz="0" w:space="0" w:color="auto"/>
        <w:right w:val="none" w:sz="0" w:space="0" w:color="auto"/>
      </w:divBdr>
    </w:div>
    <w:div w:id="1501578577">
      <w:bodyDiv w:val="1"/>
      <w:marLeft w:val="0"/>
      <w:marRight w:val="0"/>
      <w:marTop w:val="0"/>
      <w:marBottom w:val="0"/>
      <w:divBdr>
        <w:top w:val="none" w:sz="0" w:space="0" w:color="auto"/>
        <w:left w:val="none" w:sz="0" w:space="0" w:color="auto"/>
        <w:bottom w:val="none" w:sz="0" w:space="0" w:color="auto"/>
        <w:right w:val="none" w:sz="0" w:space="0" w:color="auto"/>
      </w:divBdr>
    </w:div>
    <w:div w:id="1505509082">
      <w:bodyDiv w:val="1"/>
      <w:marLeft w:val="0"/>
      <w:marRight w:val="0"/>
      <w:marTop w:val="0"/>
      <w:marBottom w:val="0"/>
      <w:divBdr>
        <w:top w:val="none" w:sz="0" w:space="0" w:color="auto"/>
        <w:left w:val="none" w:sz="0" w:space="0" w:color="auto"/>
        <w:bottom w:val="none" w:sz="0" w:space="0" w:color="auto"/>
        <w:right w:val="none" w:sz="0" w:space="0" w:color="auto"/>
      </w:divBdr>
    </w:div>
    <w:div w:id="1673140859">
      <w:bodyDiv w:val="1"/>
      <w:marLeft w:val="0"/>
      <w:marRight w:val="0"/>
      <w:marTop w:val="0"/>
      <w:marBottom w:val="0"/>
      <w:divBdr>
        <w:top w:val="none" w:sz="0" w:space="0" w:color="auto"/>
        <w:left w:val="none" w:sz="0" w:space="0" w:color="auto"/>
        <w:bottom w:val="none" w:sz="0" w:space="0" w:color="auto"/>
        <w:right w:val="none" w:sz="0" w:space="0" w:color="auto"/>
      </w:divBdr>
    </w:div>
    <w:div w:id="21199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mhc-schl.gc.ca/en/nhs/rental-construction-financing-initiative" TargetMode="External"/><Relationship Id="rId18" Type="http://schemas.openxmlformats.org/officeDocument/2006/relationships/hyperlink" Target="https://societeinclusive.ca/wp-content/uploads/2021/02/Presentation-Groupe-ODrey-janvier-2021.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cmhc-schl.gc.ca/en/nhs/co-investment-fund" TargetMode="External"/><Relationship Id="rId17" Type="http://schemas.openxmlformats.org/officeDocument/2006/relationships/hyperlink" Target="https://prezi.com/view/P7dO4MhrwB2iNJ7M6OJ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xaequo.net/wp-content/uploads/2019/12/Guide-des-bonnes-pratiques-pour-le-d%C3%A9veloppement-dun-projet-dhabitation-sociale-et-communautaire-universellement-accessible-1.pdf" TargetMode="External"/><Relationship Id="rId20" Type="http://schemas.openxmlformats.org/officeDocument/2006/relationships/hyperlink" Target="mailto:info@societeinclusive.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hc-schl.gc.ca/en/developing-and-renovating/funding-opportunities/seed-fund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xaequo.net/defendre/habitation/deslogementsconcuspourtoutesettou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mhc-schl.gc.ca/en/nhs/guidepage-strategy" TargetMode="External"/><Relationship Id="rId19" Type="http://schemas.openxmlformats.org/officeDocument/2006/relationships/hyperlink" Target="mailto:david.fiset@cirris.ulaval.ca" TargetMode="External"/><Relationship Id="rId4" Type="http://schemas.openxmlformats.org/officeDocument/2006/relationships/settings" Target="settings.xml"/><Relationship Id="rId9" Type="http://schemas.openxmlformats.org/officeDocument/2006/relationships/hyperlink" Target="https://societeinclusive.ca/wp-content/uploads/2021/02/presentation-SCHL-Societe-Inclusive.pdf" TargetMode="External"/><Relationship Id="rId14" Type="http://schemas.openxmlformats.org/officeDocument/2006/relationships/hyperlink" Target="https://societeinclusive.ca/wp-content/uploads/2021/02/Les-bonnes-pratiques-pour-le-developpement-de-projets-dhabitation-sociale-et-communautaire-universellement-accessibles-1-1.pdf"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D89734-F74A-C54B-9FB0-E3FCCD13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9</Pages>
  <Words>2160</Words>
  <Characters>11882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Beauregard</dc:creator>
  <cp:keywords/>
  <dc:description/>
  <cp:lastModifiedBy>Fabienne Boursiquot</cp:lastModifiedBy>
  <cp:revision>104</cp:revision>
  <cp:lastPrinted>2021-02-04T14:32:00Z</cp:lastPrinted>
  <dcterms:created xsi:type="dcterms:W3CDTF">2020-11-24T17:38:00Z</dcterms:created>
  <dcterms:modified xsi:type="dcterms:W3CDTF">2021-02-11T19:22:00Z</dcterms:modified>
</cp:coreProperties>
</file>