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51EF9" w14:textId="49F5F11B" w:rsidR="0076651A" w:rsidRPr="004C3B13" w:rsidRDefault="0076651A" w:rsidP="004C3B13">
      <w:pPr>
        <w:pStyle w:val="Titre"/>
        <w:jc w:val="center"/>
        <w:rPr>
          <w:rFonts w:ascii="Arial" w:hAnsi="Arial" w:cs="Arial"/>
          <w:color w:val="385623" w:themeColor="accent6" w:themeShade="80"/>
        </w:rPr>
      </w:pPr>
      <w:r w:rsidRPr="004C3B13">
        <w:rPr>
          <w:rFonts w:ascii="Arial" w:hAnsi="Arial" w:cs="Arial"/>
          <w:color w:val="385623" w:themeColor="accent6" w:themeShade="80"/>
        </w:rPr>
        <w:t>L’inclusion sociale en habitation : défis et solutions pour la création de logements abordables et accessibles</w:t>
      </w:r>
    </w:p>
    <w:p w14:paraId="4AEA3AB5" w14:textId="77777777" w:rsidR="0076651A" w:rsidRPr="0076651A" w:rsidRDefault="0076651A" w:rsidP="0076651A">
      <w:pPr>
        <w:spacing w:line="276" w:lineRule="auto"/>
        <w:jc w:val="left"/>
        <w:rPr>
          <w:rFonts w:ascii="Arial" w:hAnsi="Arial" w:cs="Arial"/>
          <w:b/>
          <w:bCs/>
          <w:szCs w:val="24"/>
        </w:rPr>
      </w:pPr>
    </w:p>
    <w:p w14:paraId="1CFB88D2" w14:textId="666C24BA" w:rsidR="007975D7" w:rsidRDefault="007975D7" w:rsidP="008B1523">
      <w:pPr>
        <w:spacing w:line="276" w:lineRule="auto"/>
        <w:jc w:val="center"/>
        <w:rPr>
          <w:rFonts w:ascii="Arial" w:hAnsi="Arial" w:cs="Arial"/>
          <w:b/>
          <w:bCs/>
          <w:sz w:val="36"/>
          <w:szCs w:val="32"/>
        </w:rPr>
      </w:pPr>
      <w:r>
        <w:rPr>
          <w:rFonts w:ascii="Arial" w:hAnsi="Arial" w:cs="Arial"/>
          <w:b/>
          <w:bCs/>
          <w:sz w:val="36"/>
          <w:szCs w:val="32"/>
        </w:rPr>
        <w:t>Compte-rendu</w:t>
      </w:r>
    </w:p>
    <w:p w14:paraId="5DC9DCB1" w14:textId="77777777" w:rsidR="0076651A" w:rsidRPr="0076651A" w:rsidRDefault="0076651A" w:rsidP="0076651A">
      <w:pPr>
        <w:rPr>
          <w:rFonts w:ascii="Arial" w:hAnsi="Arial" w:cs="Arial"/>
        </w:rPr>
      </w:pPr>
    </w:p>
    <w:p w14:paraId="66DBB11D" w14:textId="733204FB" w:rsidR="0076651A" w:rsidRPr="0076651A" w:rsidRDefault="0076651A" w:rsidP="0076651A">
      <w:pPr>
        <w:spacing w:line="276" w:lineRule="auto"/>
        <w:jc w:val="center"/>
        <w:rPr>
          <w:rFonts w:ascii="Arial" w:hAnsi="Arial" w:cs="Arial"/>
        </w:rPr>
      </w:pPr>
      <w:r>
        <w:rPr>
          <w:rFonts w:ascii="Arial" w:hAnsi="Arial" w:cs="Arial"/>
          <w:noProof/>
        </w:rPr>
        <w:drawing>
          <wp:inline distT="0" distB="0" distL="0" distR="0" wp14:anchorId="59B578A8" wp14:editId="2DCD10E9">
            <wp:extent cx="2895795" cy="2886075"/>
            <wp:effectExtent l="0" t="0" r="0" b="0"/>
            <wp:docPr id="2" name="Image 2" descr="Trois dessins horizontaux représentant un pâté de maisons, un parc et une école avec des citoyens acti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Trois dessins horizontaux représentant un pâté de maisons, un parc et une école avec des citoyens actif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8655" cy="2888926"/>
                    </a:xfrm>
                    <a:prstGeom prst="rect">
                      <a:avLst/>
                    </a:prstGeom>
                  </pic:spPr>
                </pic:pic>
              </a:graphicData>
            </a:graphic>
          </wp:inline>
        </w:drawing>
      </w:r>
    </w:p>
    <w:p w14:paraId="5D6026B6" w14:textId="77777777" w:rsidR="0076651A" w:rsidRDefault="0076651A" w:rsidP="0076651A">
      <w:pPr>
        <w:spacing w:line="276" w:lineRule="auto"/>
        <w:jc w:val="center"/>
        <w:rPr>
          <w:rFonts w:ascii="Arial" w:hAnsi="Arial" w:cs="Arial"/>
          <w:b/>
          <w:bCs/>
        </w:rPr>
      </w:pPr>
    </w:p>
    <w:p w14:paraId="0D6BEE38" w14:textId="009E8BA7" w:rsidR="0076651A" w:rsidRPr="0076651A" w:rsidRDefault="0076651A" w:rsidP="0076651A">
      <w:pPr>
        <w:spacing w:line="276" w:lineRule="auto"/>
        <w:jc w:val="left"/>
        <w:rPr>
          <w:rFonts w:ascii="Arial" w:hAnsi="Arial" w:cs="Arial"/>
          <w:b/>
          <w:bCs/>
          <w:szCs w:val="24"/>
        </w:rPr>
      </w:pPr>
      <w:r w:rsidRPr="0076651A">
        <w:rPr>
          <w:rFonts w:ascii="Arial" w:hAnsi="Arial" w:cs="Arial"/>
          <w:b/>
          <w:bCs/>
        </w:rPr>
        <w:t>Activité organisée par Participation sociale et villes inclusives (PSVI) et Société inclusive</w:t>
      </w:r>
    </w:p>
    <w:p w14:paraId="03753A95" w14:textId="77777777" w:rsidR="0076651A" w:rsidRPr="0076651A" w:rsidRDefault="0076651A" w:rsidP="008B1523">
      <w:pPr>
        <w:spacing w:line="276" w:lineRule="auto"/>
        <w:jc w:val="left"/>
        <w:rPr>
          <w:rFonts w:ascii="Arial" w:hAnsi="Arial" w:cs="Arial"/>
        </w:rPr>
      </w:pPr>
    </w:p>
    <w:p w14:paraId="65EA4547" w14:textId="5C54E655" w:rsidR="000777DA" w:rsidRDefault="0076651A" w:rsidP="008B1523">
      <w:pPr>
        <w:spacing w:line="276" w:lineRule="auto"/>
        <w:jc w:val="left"/>
        <w:rPr>
          <w:rFonts w:ascii="Arial" w:hAnsi="Arial" w:cs="Arial"/>
        </w:rPr>
      </w:pPr>
      <w:r>
        <w:rPr>
          <w:rFonts w:ascii="Arial" w:hAnsi="Arial" w:cs="Arial"/>
        </w:rPr>
        <w:t>27 janvier 2021</w:t>
      </w:r>
      <w:r w:rsidR="000777DA">
        <w:rPr>
          <w:rFonts w:ascii="Arial" w:hAnsi="Arial" w:cs="Arial"/>
        </w:rPr>
        <w:t xml:space="preserve">, </w:t>
      </w:r>
      <w:r>
        <w:rPr>
          <w:rFonts w:ascii="Arial" w:hAnsi="Arial" w:cs="Arial"/>
        </w:rPr>
        <w:t>10h à 12h</w:t>
      </w:r>
    </w:p>
    <w:p w14:paraId="7F17CBE2" w14:textId="09B4E7C2" w:rsidR="000777DA" w:rsidRDefault="000777DA" w:rsidP="008B1523">
      <w:pPr>
        <w:spacing w:line="276" w:lineRule="auto"/>
        <w:jc w:val="left"/>
        <w:rPr>
          <w:rFonts w:ascii="Arial" w:hAnsi="Arial" w:cs="Arial"/>
        </w:rPr>
      </w:pPr>
      <w:r>
        <w:rPr>
          <w:rFonts w:ascii="Arial" w:hAnsi="Arial" w:cs="Arial"/>
        </w:rPr>
        <w:t>En ligne, sur la plateforme Zoom</w:t>
      </w:r>
    </w:p>
    <w:p w14:paraId="7C2BC03C" w14:textId="357AB7EE" w:rsidR="000777DA" w:rsidRDefault="000777DA" w:rsidP="008B1523">
      <w:pPr>
        <w:spacing w:line="276" w:lineRule="auto"/>
        <w:jc w:val="left"/>
        <w:rPr>
          <w:rFonts w:ascii="Arial" w:hAnsi="Arial" w:cs="Arial"/>
        </w:rPr>
      </w:pPr>
    </w:p>
    <w:p w14:paraId="3FEF024C" w14:textId="0E384630" w:rsidR="000777DA" w:rsidRPr="000777DA" w:rsidRDefault="000777DA" w:rsidP="008B1523">
      <w:pPr>
        <w:spacing w:line="276" w:lineRule="auto"/>
        <w:jc w:val="left"/>
        <w:rPr>
          <w:rFonts w:ascii="Arial" w:hAnsi="Arial" w:cs="Arial"/>
          <w:b/>
          <w:bCs/>
        </w:rPr>
      </w:pPr>
      <w:r w:rsidRPr="000777DA">
        <w:rPr>
          <w:rFonts w:ascii="Arial" w:hAnsi="Arial" w:cs="Arial"/>
          <w:b/>
          <w:bCs/>
        </w:rPr>
        <w:t>Animation :</w:t>
      </w:r>
    </w:p>
    <w:p w14:paraId="1FE968A5" w14:textId="2CC6F387" w:rsidR="000777DA" w:rsidRPr="00E60806" w:rsidRDefault="0076651A" w:rsidP="008B1523">
      <w:pPr>
        <w:spacing w:line="276" w:lineRule="auto"/>
        <w:jc w:val="left"/>
        <w:rPr>
          <w:rFonts w:ascii="Arial" w:hAnsi="Arial" w:cs="Arial"/>
        </w:rPr>
      </w:pPr>
      <w:r w:rsidRPr="00874EDC">
        <w:rPr>
          <w:rFonts w:ascii="Arial" w:hAnsi="Arial" w:cs="Arial"/>
        </w:rPr>
        <w:t>David Fiset</w:t>
      </w:r>
      <w:r w:rsidR="000777DA" w:rsidRPr="00874EDC">
        <w:rPr>
          <w:rFonts w:ascii="Arial" w:hAnsi="Arial" w:cs="Arial"/>
        </w:rPr>
        <w:t xml:space="preserve">, </w:t>
      </w:r>
      <w:r w:rsidRPr="00874EDC">
        <w:rPr>
          <w:rFonts w:ascii="Arial" w:hAnsi="Arial" w:cs="Arial"/>
        </w:rPr>
        <w:t xml:space="preserve">agent de concertation intersectorielle, </w:t>
      </w:r>
      <w:r w:rsidR="000777DA" w:rsidRPr="00874EDC">
        <w:rPr>
          <w:rFonts w:ascii="Arial" w:hAnsi="Arial" w:cs="Arial"/>
        </w:rPr>
        <w:t>Société inclusive</w:t>
      </w:r>
      <w:r w:rsidR="003A799D" w:rsidRPr="00874EDC">
        <w:rPr>
          <w:rFonts w:ascii="Arial" w:hAnsi="Arial" w:cs="Arial"/>
        </w:rPr>
        <w:t>, et coordonnateur de l’équipe PSVI</w:t>
      </w:r>
    </w:p>
    <w:p w14:paraId="3C6AC56D" w14:textId="6724CC33" w:rsidR="0076651A" w:rsidRPr="00E60806" w:rsidRDefault="0076651A" w:rsidP="008B1523">
      <w:pPr>
        <w:spacing w:line="276" w:lineRule="auto"/>
        <w:jc w:val="left"/>
        <w:rPr>
          <w:rFonts w:ascii="Arial" w:hAnsi="Arial" w:cs="Arial"/>
        </w:rPr>
      </w:pPr>
    </w:p>
    <w:p w14:paraId="09BAA60F" w14:textId="47064CD2" w:rsidR="0076651A" w:rsidRDefault="0076651A" w:rsidP="008B1523">
      <w:pPr>
        <w:spacing w:line="276" w:lineRule="auto"/>
        <w:jc w:val="left"/>
        <w:rPr>
          <w:rFonts w:ascii="Arial" w:hAnsi="Arial" w:cs="Arial"/>
          <w:b/>
          <w:bCs/>
        </w:rPr>
      </w:pPr>
      <w:r>
        <w:rPr>
          <w:rFonts w:ascii="Arial" w:hAnsi="Arial" w:cs="Arial"/>
          <w:b/>
          <w:bCs/>
        </w:rPr>
        <w:t>Mots d’ouverture :</w:t>
      </w:r>
    </w:p>
    <w:p w14:paraId="57BDF0F9" w14:textId="4C370F6E" w:rsidR="0076651A" w:rsidRPr="0076651A" w:rsidRDefault="0076651A" w:rsidP="0076651A">
      <w:pPr>
        <w:pStyle w:val="Paragraphedeliste"/>
        <w:numPr>
          <w:ilvl w:val="0"/>
          <w:numId w:val="5"/>
        </w:numPr>
        <w:spacing w:line="276" w:lineRule="auto"/>
        <w:jc w:val="left"/>
        <w:rPr>
          <w:rFonts w:ascii="Arial" w:hAnsi="Arial" w:cs="Arial"/>
        </w:rPr>
      </w:pPr>
      <w:r w:rsidRPr="0076651A">
        <w:rPr>
          <w:rFonts w:ascii="Arial" w:hAnsi="Arial" w:cs="Arial"/>
        </w:rPr>
        <w:t>Philippe Archambault, directeur scientifique, Société inclusive</w:t>
      </w:r>
    </w:p>
    <w:p w14:paraId="7757DCCE" w14:textId="75DC5C4F" w:rsidR="0076651A" w:rsidRPr="0076651A" w:rsidRDefault="0076651A" w:rsidP="0076651A">
      <w:pPr>
        <w:pStyle w:val="Paragraphedeliste"/>
        <w:numPr>
          <w:ilvl w:val="0"/>
          <w:numId w:val="5"/>
        </w:numPr>
        <w:spacing w:line="276" w:lineRule="auto"/>
        <w:jc w:val="left"/>
        <w:rPr>
          <w:rFonts w:ascii="Arial" w:hAnsi="Arial" w:cs="Arial"/>
        </w:rPr>
      </w:pPr>
      <w:r w:rsidRPr="0076651A">
        <w:rPr>
          <w:rFonts w:ascii="Arial" w:hAnsi="Arial" w:cs="Arial"/>
        </w:rPr>
        <w:t>François Routhier, chercheur, PSVI</w:t>
      </w:r>
    </w:p>
    <w:p w14:paraId="03C33C8B" w14:textId="73F65ADD" w:rsidR="000777DA" w:rsidRDefault="000777DA" w:rsidP="008B1523">
      <w:pPr>
        <w:spacing w:line="276" w:lineRule="auto"/>
        <w:jc w:val="left"/>
        <w:rPr>
          <w:rFonts w:ascii="Arial" w:hAnsi="Arial" w:cs="Arial"/>
        </w:rPr>
      </w:pPr>
    </w:p>
    <w:p w14:paraId="4D08BD3B" w14:textId="01B06F58" w:rsidR="000777DA" w:rsidRPr="000777DA" w:rsidRDefault="000777DA" w:rsidP="008B1523">
      <w:pPr>
        <w:spacing w:line="276" w:lineRule="auto"/>
        <w:jc w:val="left"/>
        <w:rPr>
          <w:rFonts w:ascii="Arial" w:hAnsi="Arial" w:cs="Arial"/>
          <w:b/>
          <w:bCs/>
        </w:rPr>
      </w:pPr>
      <w:r w:rsidRPr="000777DA">
        <w:rPr>
          <w:rFonts w:ascii="Arial" w:hAnsi="Arial" w:cs="Arial"/>
          <w:b/>
          <w:bCs/>
        </w:rPr>
        <w:t>Intervenants :</w:t>
      </w:r>
    </w:p>
    <w:p w14:paraId="38C58DCA" w14:textId="77777777" w:rsidR="0076651A" w:rsidRPr="0076651A" w:rsidRDefault="0076651A" w:rsidP="0076651A">
      <w:pPr>
        <w:pStyle w:val="Paragraphedeliste"/>
        <w:numPr>
          <w:ilvl w:val="0"/>
          <w:numId w:val="4"/>
        </w:numPr>
        <w:spacing w:line="276" w:lineRule="auto"/>
        <w:jc w:val="left"/>
        <w:rPr>
          <w:rFonts w:ascii="Arial" w:hAnsi="Arial" w:cs="Arial"/>
        </w:rPr>
      </w:pPr>
      <w:r w:rsidRPr="0076651A">
        <w:rPr>
          <w:rFonts w:ascii="Arial" w:hAnsi="Arial" w:cs="Arial"/>
        </w:rPr>
        <w:t>Étienne Pinel, Société canadienne d’hypothèques et de logement (SCHL)</w:t>
      </w:r>
    </w:p>
    <w:p w14:paraId="0DDD498A" w14:textId="77777777" w:rsidR="0076651A" w:rsidRPr="0076651A" w:rsidRDefault="0076651A" w:rsidP="0076651A">
      <w:pPr>
        <w:pStyle w:val="Paragraphedeliste"/>
        <w:numPr>
          <w:ilvl w:val="0"/>
          <w:numId w:val="4"/>
        </w:numPr>
        <w:spacing w:line="276" w:lineRule="auto"/>
        <w:jc w:val="left"/>
        <w:rPr>
          <w:rFonts w:ascii="Arial" w:hAnsi="Arial" w:cs="Arial"/>
        </w:rPr>
      </w:pPr>
      <w:r w:rsidRPr="0076651A">
        <w:rPr>
          <w:rFonts w:ascii="Arial" w:hAnsi="Arial" w:cs="Arial"/>
        </w:rPr>
        <w:t>Ernesto Morales, Centre interdisciplinaire de recherche en réadaptation et intégration sociale (CIRRIS), Université Laval</w:t>
      </w:r>
    </w:p>
    <w:p w14:paraId="7D5AEDB9" w14:textId="77777777" w:rsidR="0076651A" w:rsidRPr="0076651A" w:rsidRDefault="0076651A" w:rsidP="0076651A">
      <w:pPr>
        <w:pStyle w:val="Paragraphedeliste"/>
        <w:numPr>
          <w:ilvl w:val="0"/>
          <w:numId w:val="4"/>
        </w:numPr>
        <w:spacing w:line="276" w:lineRule="auto"/>
        <w:jc w:val="left"/>
        <w:rPr>
          <w:rFonts w:ascii="Arial" w:hAnsi="Arial" w:cs="Arial"/>
        </w:rPr>
      </w:pPr>
      <w:r w:rsidRPr="0076651A">
        <w:rPr>
          <w:rFonts w:ascii="Arial" w:hAnsi="Arial" w:cs="Arial"/>
        </w:rPr>
        <w:t>Olivier Dupuis, Ex aequo</w:t>
      </w:r>
    </w:p>
    <w:p w14:paraId="245ED40F" w14:textId="77777777" w:rsidR="0076651A" w:rsidRPr="0076651A" w:rsidRDefault="0076651A" w:rsidP="0076651A">
      <w:pPr>
        <w:pStyle w:val="Paragraphedeliste"/>
        <w:numPr>
          <w:ilvl w:val="0"/>
          <w:numId w:val="4"/>
        </w:numPr>
        <w:spacing w:line="276" w:lineRule="auto"/>
        <w:jc w:val="left"/>
        <w:rPr>
          <w:rFonts w:ascii="Arial" w:hAnsi="Arial" w:cs="Arial"/>
        </w:rPr>
      </w:pPr>
      <w:r w:rsidRPr="0076651A">
        <w:rPr>
          <w:rFonts w:ascii="Arial" w:hAnsi="Arial" w:cs="Arial"/>
        </w:rPr>
        <w:t>Mathieu Lamarche, Groupe GDI</w:t>
      </w:r>
    </w:p>
    <w:p w14:paraId="3933649A" w14:textId="332E98AB" w:rsidR="004F5058" w:rsidRPr="00994433" w:rsidRDefault="0076651A" w:rsidP="008B1523">
      <w:pPr>
        <w:pStyle w:val="Paragraphedeliste"/>
        <w:numPr>
          <w:ilvl w:val="0"/>
          <w:numId w:val="4"/>
        </w:numPr>
        <w:spacing w:line="276" w:lineRule="auto"/>
        <w:jc w:val="left"/>
        <w:rPr>
          <w:rFonts w:ascii="Arial" w:hAnsi="Arial" w:cs="Arial"/>
        </w:rPr>
      </w:pPr>
      <w:r w:rsidRPr="0076651A">
        <w:rPr>
          <w:rFonts w:ascii="Arial" w:hAnsi="Arial" w:cs="Arial"/>
        </w:rPr>
        <w:t xml:space="preserve">Benoit </w:t>
      </w:r>
      <w:proofErr w:type="spellStart"/>
      <w:r w:rsidRPr="0076651A">
        <w:rPr>
          <w:rFonts w:ascii="Arial" w:hAnsi="Arial" w:cs="Arial"/>
        </w:rPr>
        <w:t>Labbé</w:t>
      </w:r>
      <w:proofErr w:type="spellEnd"/>
      <w:r w:rsidRPr="0076651A">
        <w:rPr>
          <w:rFonts w:ascii="Arial" w:hAnsi="Arial" w:cs="Arial"/>
        </w:rPr>
        <w:t xml:space="preserve">, Groupe </w:t>
      </w:r>
      <w:proofErr w:type="spellStart"/>
      <w:r w:rsidRPr="0076651A">
        <w:rPr>
          <w:rFonts w:ascii="Arial" w:hAnsi="Arial" w:cs="Arial"/>
        </w:rPr>
        <w:t>O’Drey</w:t>
      </w:r>
      <w:proofErr w:type="spellEnd"/>
    </w:p>
    <w:p w14:paraId="298D888B" w14:textId="77777777" w:rsidR="00427005" w:rsidRDefault="00427005" w:rsidP="008B1523">
      <w:pPr>
        <w:spacing w:line="276" w:lineRule="auto"/>
        <w:jc w:val="left"/>
        <w:rPr>
          <w:rFonts w:ascii="Arial" w:hAnsi="Arial" w:cs="Arial"/>
        </w:rPr>
      </w:pPr>
    </w:p>
    <w:p w14:paraId="42686FA2" w14:textId="2E768BD6" w:rsidR="004F5058" w:rsidRPr="001D7F7F" w:rsidRDefault="008B1523" w:rsidP="001D7F7F">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32"/>
          <w:szCs w:val="28"/>
        </w:rPr>
      </w:pPr>
      <w:r w:rsidRPr="001D7F7F">
        <w:rPr>
          <w:rFonts w:ascii="Arial" w:hAnsi="Arial" w:cs="Arial"/>
          <w:b/>
          <w:bCs/>
          <w:sz w:val="32"/>
          <w:szCs w:val="28"/>
        </w:rPr>
        <w:t>Résumé des interventions</w:t>
      </w:r>
    </w:p>
    <w:p w14:paraId="1AB952CB" w14:textId="52AA0013" w:rsidR="004F5058" w:rsidRDefault="004F5058" w:rsidP="008B1523">
      <w:pPr>
        <w:spacing w:line="276" w:lineRule="auto"/>
        <w:jc w:val="left"/>
        <w:rPr>
          <w:rFonts w:ascii="Arial" w:hAnsi="Arial" w:cs="Arial"/>
        </w:rPr>
      </w:pPr>
    </w:p>
    <w:p w14:paraId="5ED1B9EF" w14:textId="7FB18601" w:rsidR="004F5058" w:rsidRPr="00994433" w:rsidRDefault="008B1523" w:rsidP="004C3B13">
      <w:pPr>
        <w:pStyle w:val="Titre1"/>
        <w:rPr>
          <w:color w:val="385623" w:themeColor="accent6" w:themeShade="80"/>
        </w:rPr>
      </w:pPr>
      <w:bookmarkStart w:id="0" w:name="_Hlk57730098"/>
      <w:r w:rsidRPr="00994433">
        <w:rPr>
          <w:color w:val="385623" w:themeColor="accent6" w:themeShade="80"/>
        </w:rPr>
        <w:t>Introduction</w:t>
      </w:r>
    </w:p>
    <w:p w14:paraId="05A75F03" w14:textId="00F4A7D9" w:rsidR="003132F6" w:rsidRPr="00994433" w:rsidRDefault="003132F6" w:rsidP="008B1523">
      <w:pPr>
        <w:spacing w:line="276" w:lineRule="auto"/>
        <w:jc w:val="left"/>
        <w:rPr>
          <w:rFonts w:ascii="Arial" w:hAnsi="Arial" w:cs="Arial"/>
        </w:rPr>
      </w:pPr>
    </w:p>
    <w:bookmarkEnd w:id="0"/>
    <w:p w14:paraId="3E9EBDBE" w14:textId="77777777" w:rsidR="00994433" w:rsidRPr="00994433" w:rsidRDefault="00994433" w:rsidP="00994433">
      <w:pPr>
        <w:spacing w:line="276" w:lineRule="auto"/>
        <w:jc w:val="left"/>
        <w:rPr>
          <w:rFonts w:ascii="Arial" w:hAnsi="Arial" w:cs="Arial"/>
        </w:rPr>
      </w:pPr>
      <w:r w:rsidRPr="00994433">
        <w:rPr>
          <w:rFonts w:ascii="Arial" w:hAnsi="Arial" w:cs="Arial"/>
        </w:rPr>
        <w:t>Bien que le droit au logement soit reconnu par le Canada à titre de droit de la personne, les personnes en situation de handicap rencontrent encore de nombreux obstacles pour se loger convenablement. La création de logements abordables et accessibles pose alors plusieurs défis.</w:t>
      </w:r>
    </w:p>
    <w:p w14:paraId="6AE1E648" w14:textId="77777777" w:rsidR="00994433" w:rsidRPr="00994433" w:rsidRDefault="00994433" w:rsidP="00994433">
      <w:pPr>
        <w:spacing w:line="276" w:lineRule="auto"/>
        <w:jc w:val="left"/>
        <w:rPr>
          <w:rFonts w:ascii="Arial" w:hAnsi="Arial" w:cs="Arial"/>
        </w:rPr>
      </w:pPr>
    </w:p>
    <w:p w14:paraId="774C4433" w14:textId="77777777" w:rsidR="00994433" w:rsidRPr="00994433" w:rsidRDefault="00994433" w:rsidP="00994433">
      <w:pPr>
        <w:spacing w:line="276" w:lineRule="auto"/>
        <w:jc w:val="left"/>
        <w:rPr>
          <w:rFonts w:ascii="Arial" w:hAnsi="Arial" w:cs="Arial"/>
        </w:rPr>
      </w:pPr>
      <w:r w:rsidRPr="00994433">
        <w:rPr>
          <w:rFonts w:ascii="Arial" w:hAnsi="Arial" w:cs="Arial"/>
        </w:rPr>
        <w:t>Lors de cet atelier, des intervenants provenant de différents milieux (organisme national, recherche, organisme de défense des droits des personnes en situation de handicap et promoteurs immobiliers) ont exposé les défis rencontrés pour la création de logements inclusifs ainsi que les solutions pouvant être mises en place.</w:t>
      </w:r>
    </w:p>
    <w:p w14:paraId="1AAD1BEB" w14:textId="7E14CD53" w:rsidR="0076651A" w:rsidRDefault="0076651A" w:rsidP="008B1523">
      <w:pPr>
        <w:spacing w:line="276" w:lineRule="auto"/>
        <w:jc w:val="left"/>
        <w:rPr>
          <w:rFonts w:ascii="Arial" w:hAnsi="Arial" w:cs="Arial"/>
        </w:rPr>
      </w:pPr>
    </w:p>
    <w:p w14:paraId="7F15E9E0" w14:textId="3F5BE871" w:rsidR="0076651A" w:rsidRPr="004C3B13" w:rsidRDefault="00BD091A" w:rsidP="004C3B13">
      <w:pPr>
        <w:pStyle w:val="Titre1"/>
        <w:rPr>
          <w:color w:val="385623" w:themeColor="accent6" w:themeShade="80"/>
        </w:rPr>
      </w:pPr>
      <w:r w:rsidRPr="004C3B13">
        <w:rPr>
          <w:color w:val="385623" w:themeColor="accent6" w:themeShade="80"/>
        </w:rPr>
        <w:t>Solutions de la SCHL pour le développement de logements abordables et accessibles</w:t>
      </w:r>
    </w:p>
    <w:p w14:paraId="1C018498" w14:textId="6AE4D9EB" w:rsidR="006B3FB9" w:rsidRDefault="006B3FB9" w:rsidP="006B3FB9">
      <w:pPr>
        <w:spacing w:line="276" w:lineRule="auto"/>
        <w:jc w:val="left"/>
        <w:rPr>
          <w:rFonts w:ascii="Arial" w:hAnsi="Arial" w:cs="Arial"/>
        </w:rPr>
      </w:pPr>
    </w:p>
    <w:p w14:paraId="68890F32" w14:textId="0005C7F4" w:rsidR="00810AD6" w:rsidRPr="00810AD6" w:rsidRDefault="00EA37C5" w:rsidP="006B3FB9">
      <w:pPr>
        <w:spacing w:line="276" w:lineRule="auto"/>
        <w:jc w:val="left"/>
        <w:rPr>
          <w:rFonts w:ascii="Arial" w:hAnsi="Arial" w:cs="Arial"/>
        </w:rPr>
      </w:pPr>
      <w:hyperlink r:id="rId9" w:history="1">
        <w:r w:rsidR="00810AD6" w:rsidRPr="00857AF5">
          <w:rPr>
            <w:rStyle w:val="Hyperlien"/>
            <w:rFonts w:ascii="Arial" w:hAnsi="Arial" w:cs="Arial"/>
          </w:rPr>
          <w:t>Diaporama de la présentation d’Étienne Pinel</w:t>
        </w:r>
      </w:hyperlink>
    </w:p>
    <w:p w14:paraId="6C0B2D34" w14:textId="77777777" w:rsidR="00810AD6" w:rsidRDefault="00810AD6" w:rsidP="006B3FB9">
      <w:pPr>
        <w:spacing w:line="276" w:lineRule="auto"/>
        <w:jc w:val="left"/>
        <w:rPr>
          <w:rFonts w:ascii="Arial" w:hAnsi="Arial" w:cs="Arial"/>
        </w:rPr>
      </w:pPr>
    </w:p>
    <w:p w14:paraId="071AF31A" w14:textId="1A8E469E" w:rsidR="00EE6B5E" w:rsidRDefault="00EE6B5E" w:rsidP="006B3FB9">
      <w:pPr>
        <w:spacing w:line="276" w:lineRule="auto"/>
        <w:jc w:val="left"/>
        <w:rPr>
          <w:rFonts w:ascii="Arial" w:hAnsi="Arial" w:cs="Arial"/>
        </w:rPr>
      </w:pPr>
      <w:r>
        <w:rPr>
          <w:rFonts w:ascii="Arial" w:hAnsi="Arial" w:cs="Arial"/>
        </w:rPr>
        <w:t>Dans le cadre de sa présentation, Étienne Pinel a abordé les différentes solutions proposées par la SCHL pour encourager le développement de logements abordables</w:t>
      </w:r>
      <w:r w:rsidR="00B07BA3">
        <w:rPr>
          <w:rFonts w:ascii="Arial" w:hAnsi="Arial" w:cs="Arial"/>
        </w:rPr>
        <w:t xml:space="preserve"> et accessibles</w:t>
      </w:r>
      <w:r>
        <w:rPr>
          <w:rFonts w:ascii="Arial" w:hAnsi="Arial" w:cs="Arial"/>
        </w:rPr>
        <w:t xml:space="preserve">. </w:t>
      </w:r>
    </w:p>
    <w:p w14:paraId="6AD7C616" w14:textId="72D730C0" w:rsidR="00EE6B5E" w:rsidRDefault="00EE6B5E" w:rsidP="006B3FB9">
      <w:pPr>
        <w:spacing w:line="276" w:lineRule="auto"/>
        <w:jc w:val="left"/>
        <w:rPr>
          <w:rFonts w:ascii="Arial" w:hAnsi="Arial" w:cs="Arial"/>
        </w:rPr>
      </w:pPr>
    </w:p>
    <w:p w14:paraId="44763235" w14:textId="1D983FCD" w:rsidR="00EE6B5E" w:rsidRDefault="00EE6B5E" w:rsidP="006B3FB9">
      <w:pPr>
        <w:spacing w:line="276" w:lineRule="auto"/>
        <w:jc w:val="left"/>
        <w:rPr>
          <w:rFonts w:ascii="Arial" w:hAnsi="Arial" w:cs="Arial"/>
        </w:rPr>
      </w:pPr>
      <w:r>
        <w:rPr>
          <w:rFonts w:ascii="Arial" w:hAnsi="Arial" w:cs="Arial"/>
        </w:rPr>
        <w:t xml:space="preserve">Dans les dernières années, la SCHL s’est dotée d’une aspiration ambitieuse qui consiste à ce que d’ici 2030, toutes les personnes vivant au Canada pourront se payer un logement répondant à leurs besoins. D’ailleurs, la SCHL </w:t>
      </w:r>
      <w:r w:rsidR="00B323BE">
        <w:rPr>
          <w:rFonts w:ascii="Arial" w:hAnsi="Arial" w:cs="Arial"/>
        </w:rPr>
        <w:t>définit le logement abordable comme étant un logement pour lequel les dépenses en frais d’habitation ne dépassent pas plus de 30% du revenu du ménage.</w:t>
      </w:r>
    </w:p>
    <w:p w14:paraId="70738550" w14:textId="1ACE4E91" w:rsidR="00EE6B5E" w:rsidRDefault="00EE6B5E" w:rsidP="006B3FB9">
      <w:pPr>
        <w:spacing w:line="276" w:lineRule="auto"/>
        <w:jc w:val="left"/>
        <w:rPr>
          <w:rFonts w:ascii="Arial" w:hAnsi="Arial" w:cs="Arial"/>
        </w:rPr>
      </w:pPr>
    </w:p>
    <w:p w14:paraId="77A8D7EE" w14:textId="69A00B2A" w:rsidR="00EE6B5E" w:rsidRDefault="00EE6B5E" w:rsidP="006B3FB9">
      <w:pPr>
        <w:spacing w:line="276" w:lineRule="auto"/>
        <w:jc w:val="left"/>
        <w:rPr>
          <w:rFonts w:ascii="Arial" w:hAnsi="Arial" w:cs="Arial"/>
        </w:rPr>
      </w:pPr>
      <w:r>
        <w:rPr>
          <w:rFonts w:ascii="Arial" w:hAnsi="Arial" w:cs="Arial"/>
        </w:rPr>
        <w:t>L’aspiration de la SCHL reconnaît que les besoins varient d’un ménage à l’autre. Dans ce contexte, il est alors nécessaire de diversifier l’offre de logements, et ce, pour répondre aux besoins de tous et toutes.</w:t>
      </w:r>
    </w:p>
    <w:p w14:paraId="3B5F20A2" w14:textId="4B73BDC5" w:rsidR="00EE6B5E" w:rsidRDefault="00EE6B5E" w:rsidP="006B3FB9">
      <w:pPr>
        <w:spacing w:line="276" w:lineRule="auto"/>
        <w:jc w:val="left"/>
        <w:rPr>
          <w:rFonts w:ascii="Arial" w:hAnsi="Arial" w:cs="Arial"/>
        </w:rPr>
      </w:pPr>
    </w:p>
    <w:p w14:paraId="34AB5474" w14:textId="27877819" w:rsidR="00EE6B5E" w:rsidRDefault="00EE6B5E" w:rsidP="006B3FB9">
      <w:pPr>
        <w:spacing w:line="276" w:lineRule="auto"/>
        <w:jc w:val="left"/>
        <w:rPr>
          <w:rFonts w:ascii="Arial" w:hAnsi="Arial" w:cs="Arial"/>
        </w:rPr>
      </w:pPr>
      <w:r>
        <w:rPr>
          <w:rFonts w:ascii="Arial" w:hAnsi="Arial" w:cs="Arial"/>
        </w:rPr>
        <w:t xml:space="preserve">De plus, la SCHL a mis en place, en novembre 2017, la </w:t>
      </w:r>
      <w:hyperlink r:id="rId10" w:history="1">
        <w:r w:rsidRPr="00AD1DB7">
          <w:rPr>
            <w:rStyle w:val="Hyperlien"/>
            <w:rFonts w:ascii="Arial" w:hAnsi="Arial" w:cs="Arial"/>
          </w:rPr>
          <w:t>Stratégie nationale du logement</w:t>
        </w:r>
      </w:hyperlink>
      <w:r>
        <w:rPr>
          <w:rFonts w:ascii="Arial" w:hAnsi="Arial" w:cs="Arial"/>
        </w:rPr>
        <w:t xml:space="preserve">. Cette stratégie échelonnée sur 10 ans encourage la création et la rénovation de logements. Cette </w:t>
      </w:r>
      <w:r w:rsidR="00181D03">
        <w:rPr>
          <w:rFonts w:ascii="Arial" w:hAnsi="Arial" w:cs="Arial"/>
        </w:rPr>
        <w:t>S</w:t>
      </w:r>
      <w:r>
        <w:rPr>
          <w:rFonts w:ascii="Arial" w:hAnsi="Arial" w:cs="Arial"/>
        </w:rPr>
        <w:t xml:space="preserve">tratégie est, entre autres, une réponse aux besoins des populations plus vulnérables qui ont plus de difficulté à se loger. L’enjeu de l’accessibilité, pour les personnes à mobilité réduite, s’inscrit également dans la Stratégie. </w:t>
      </w:r>
      <w:r w:rsidR="00B323BE">
        <w:rPr>
          <w:rFonts w:ascii="Arial" w:hAnsi="Arial" w:cs="Arial"/>
        </w:rPr>
        <w:t xml:space="preserve">Sur ce dernier point, notons que </w:t>
      </w:r>
      <w:r>
        <w:rPr>
          <w:rFonts w:ascii="Arial" w:hAnsi="Arial" w:cs="Arial"/>
        </w:rPr>
        <w:t>la SCHL souhaite produire une nouvelle génération de logements qui va au-delà des normes et standards actuels.</w:t>
      </w:r>
    </w:p>
    <w:p w14:paraId="778A5502" w14:textId="10EC20F8" w:rsidR="005154F9" w:rsidRDefault="005154F9" w:rsidP="006B3FB9">
      <w:pPr>
        <w:spacing w:line="276" w:lineRule="auto"/>
        <w:jc w:val="left"/>
        <w:rPr>
          <w:rFonts w:ascii="Arial" w:hAnsi="Arial" w:cs="Arial"/>
        </w:rPr>
      </w:pPr>
    </w:p>
    <w:p w14:paraId="4DB98BA8" w14:textId="6DB5D446" w:rsidR="005154F9" w:rsidRDefault="00B323BE" w:rsidP="006B3FB9">
      <w:pPr>
        <w:spacing w:line="276" w:lineRule="auto"/>
        <w:jc w:val="left"/>
        <w:rPr>
          <w:rFonts w:ascii="Arial" w:hAnsi="Arial" w:cs="Arial"/>
        </w:rPr>
      </w:pPr>
      <w:r>
        <w:rPr>
          <w:rFonts w:ascii="Arial" w:hAnsi="Arial" w:cs="Arial"/>
        </w:rPr>
        <w:t xml:space="preserve">Lors de son intervention, </w:t>
      </w:r>
      <w:r w:rsidR="005154F9">
        <w:rPr>
          <w:rFonts w:ascii="Arial" w:hAnsi="Arial" w:cs="Arial"/>
        </w:rPr>
        <w:t xml:space="preserve">Étienne Pinel </w:t>
      </w:r>
      <w:r>
        <w:rPr>
          <w:rFonts w:ascii="Arial" w:hAnsi="Arial" w:cs="Arial"/>
        </w:rPr>
        <w:t>a aussi présenté</w:t>
      </w:r>
      <w:r w:rsidR="005154F9">
        <w:rPr>
          <w:rFonts w:ascii="Arial" w:hAnsi="Arial" w:cs="Arial"/>
        </w:rPr>
        <w:t xml:space="preserve"> différentes initiatives mises en place par la SCHL</w:t>
      </w:r>
      <w:r>
        <w:rPr>
          <w:rFonts w:ascii="Arial" w:hAnsi="Arial" w:cs="Arial"/>
        </w:rPr>
        <w:t xml:space="preserve">, </w:t>
      </w:r>
      <w:r w:rsidR="005154F9">
        <w:rPr>
          <w:rFonts w:ascii="Arial" w:hAnsi="Arial" w:cs="Arial"/>
        </w:rPr>
        <w:t>ces initiatives p</w:t>
      </w:r>
      <w:r>
        <w:rPr>
          <w:rFonts w:ascii="Arial" w:hAnsi="Arial" w:cs="Arial"/>
        </w:rPr>
        <w:t>o</w:t>
      </w:r>
      <w:r w:rsidR="005154F9">
        <w:rPr>
          <w:rFonts w:ascii="Arial" w:hAnsi="Arial" w:cs="Arial"/>
        </w:rPr>
        <w:t>uv</w:t>
      </w:r>
      <w:r>
        <w:rPr>
          <w:rFonts w:ascii="Arial" w:hAnsi="Arial" w:cs="Arial"/>
        </w:rPr>
        <w:t>a</w:t>
      </w:r>
      <w:r w:rsidR="005154F9">
        <w:rPr>
          <w:rFonts w:ascii="Arial" w:hAnsi="Arial" w:cs="Arial"/>
        </w:rPr>
        <w:t xml:space="preserve">nt être combinées </w:t>
      </w:r>
      <w:r w:rsidR="004C3B13">
        <w:rPr>
          <w:rFonts w:ascii="Arial" w:hAnsi="Arial" w:cs="Arial"/>
        </w:rPr>
        <w:t>les unes aux</w:t>
      </w:r>
      <w:r w:rsidR="005154F9">
        <w:rPr>
          <w:rFonts w:ascii="Arial" w:hAnsi="Arial" w:cs="Arial"/>
        </w:rPr>
        <w:t xml:space="preserve"> autre</w:t>
      </w:r>
      <w:r w:rsidR="004C3B13">
        <w:rPr>
          <w:rFonts w:ascii="Arial" w:hAnsi="Arial" w:cs="Arial"/>
        </w:rPr>
        <w:t>s</w:t>
      </w:r>
      <w:r w:rsidR="005154F9">
        <w:rPr>
          <w:rFonts w:ascii="Arial" w:hAnsi="Arial" w:cs="Arial"/>
        </w:rPr>
        <w:t> :</w:t>
      </w:r>
    </w:p>
    <w:p w14:paraId="7CA6038A" w14:textId="46D06AE8" w:rsidR="005154F9" w:rsidRDefault="00EA37C5" w:rsidP="005154F9">
      <w:pPr>
        <w:pStyle w:val="Paragraphedeliste"/>
        <w:numPr>
          <w:ilvl w:val="0"/>
          <w:numId w:val="6"/>
        </w:numPr>
        <w:spacing w:line="276" w:lineRule="auto"/>
        <w:jc w:val="left"/>
        <w:rPr>
          <w:rFonts w:ascii="Arial" w:hAnsi="Arial" w:cs="Arial"/>
        </w:rPr>
      </w:pPr>
      <w:hyperlink r:id="rId11" w:history="1">
        <w:r w:rsidR="005154F9" w:rsidRPr="00CD68F4">
          <w:rPr>
            <w:rStyle w:val="Hyperlien"/>
            <w:rFonts w:ascii="Arial" w:hAnsi="Arial" w:cs="Arial"/>
          </w:rPr>
          <w:t xml:space="preserve">Le </w:t>
        </w:r>
        <w:r w:rsidR="00CD68F4" w:rsidRPr="00CD68F4">
          <w:rPr>
            <w:rStyle w:val="Hyperlien"/>
            <w:rFonts w:ascii="Arial" w:hAnsi="Arial" w:cs="Arial"/>
          </w:rPr>
          <w:t>f</w:t>
        </w:r>
        <w:r w:rsidR="005154F9" w:rsidRPr="00CD68F4">
          <w:rPr>
            <w:rStyle w:val="Hyperlien"/>
            <w:rFonts w:ascii="Arial" w:hAnsi="Arial" w:cs="Arial"/>
          </w:rPr>
          <w:t>inancement initial :</w:t>
        </w:r>
      </w:hyperlink>
      <w:r w:rsidR="005154F9">
        <w:rPr>
          <w:rFonts w:ascii="Arial" w:hAnsi="Arial" w:cs="Arial"/>
        </w:rPr>
        <w:t xml:space="preserve"> ce financement peut être obtenu au début du projet (lors de la phase de pré-développement) par tou</w:t>
      </w:r>
      <w:r w:rsidR="00AC4938">
        <w:rPr>
          <w:rFonts w:ascii="Arial" w:hAnsi="Arial" w:cs="Arial"/>
        </w:rPr>
        <w:t>s</w:t>
      </w:r>
      <w:r w:rsidR="005154F9">
        <w:rPr>
          <w:rFonts w:ascii="Arial" w:hAnsi="Arial" w:cs="Arial"/>
        </w:rPr>
        <w:t xml:space="preserve"> les types de proposant (privé ou organisme sans but lucratif</w:t>
      </w:r>
      <w:r w:rsidR="00B323BE">
        <w:rPr>
          <w:rFonts w:ascii="Arial" w:hAnsi="Arial" w:cs="Arial"/>
        </w:rPr>
        <w:t>) et la contribution de la SCHL peut prendre différentes formes.</w:t>
      </w:r>
      <w:r w:rsidR="005154F9">
        <w:rPr>
          <w:rFonts w:ascii="Arial" w:hAnsi="Arial" w:cs="Arial"/>
        </w:rPr>
        <w:t xml:space="preserve"> Pour obtenir le financement, il faut qu’une proportion du projet soit abordable. </w:t>
      </w:r>
    </w:p>
    <w:p w14:paraId="5EDB3ECD" w14:textId="21B581B5" w:rsidR="00213BBD" w:rsidRDefault="00EA37C5" w:rsidP="005154F9">
      <w:pPr>
        <w:pStyle w:val="Paragraphedeliste"/>
        <w:numPr>
          <w:ilvl w:val="0"/>
          <w:numId w:val="6"/>
        </w:numPr>
        <w:spacing w:line="276" w:lineRule="auto"/>
        <w:jc w:val="left"/>
        <w:rPr>
          <w:rFonts w:ascii="Arial" w:hAnsi="Arial" w:cs="Arial"/>
        </w:rPr>
      </w:pPr>
      <w:hyperlink r:id="rId12" w:history="1">
        <w:r w:rsidR="00CD68F4" w:rsidRPr="00702121">
          <w:rPr>
            <w:rStyle w:val="Hyperlien"/>
            <w:rFonts w:ascii="Arial" w:hAnsi="Arial" w:cs="Arial"/>
          </w:rPr>
          <w:t xml:space="preserve">Le Fonds national de </w:t>
        </w:r>
        <w:proofErr w:type="spellStart"/>
        <w:r w:rsidR="00CD68F4" w:rsidRPr="00702121">
          <w:rPr>
            <w:rStyle w:val="Hyperlien"/>
            <w:rFonts w:ascii="Arial" w:hAnsi="Arial" w:cs="Arial"/>
          </w:rPr>
          <w:t>co</w:t>
        </w:r>
        <w:proofErr w:type="spellEnd"/>
        <w:r w:rsidR="00CD68F4" w:rsidRPr="00702121">
          <w:rPr>
            <w:rStyle w:val="Hyperlien"/>
            <w:rFonts w:ascii="Arial" w:hAnsi="Arial" w:cs="Arial"/>
          </w:rPr>
          <w:t>-investissement pour le logement </w:t>
        </w:r>
        <w:r w:rsidR="005154F9" w:rsidRPr="00702121">
          <w:rPr>
            <w:rStyle w:val="Hyperlien"/>
            <w:rFonts w:ascii="Arial" w:hAnsi="Arial" w:cs="Arial"/>
          </w:rPr>
          <w:t>:</w:t>
        </w:r>
      </w:hyperlink>
      <w:r w:rsidR="005154F9">
        <w:rPr>
          <w:rFonts w:ascii="Arial" w:hAnsi="Arial" w:cs="Arial"/>
        </w:rPr>
        <w:t xml:space="preserve"> ce financement est très important et vise la construction d’un projet (construction neuve ou revitalisation d’un parc de logement)</w:t>
      </w:r>
      <w:r w:rsidR="00213BBD">
        <w:rPr>
          <w:rFonts w:ascii="Arial" w:hAnsi="Arial" w:cs="Arial"/>
        </w:rPr>
        <w:t xml:space="preserve">, et ce, </w:t>
      </w:r>
      <w:r w:rsidR="00B323BE">
        <w:rPr>
          <w:rFonts w:ascii="Arial" w:hAnsi="Arial" w:cs="Arial"/>
        </w:rPr>
        <w:t>en partenariat</w:t>
      </w:r>
      <w:r w:rsidR="005154F9">
        <w:rPr>
          <w:rFonts w:ascii="Arial" w:hAnsi="Arial" w:cs="Arial"/>
        </w:rPr>
        <w:t xml:space="preserve">. Le projet doit </w:t>
      </w:r>
      <w:r w:rsidR="00213BBD">
        <w:rPr>
          <w:rFonts w:ascii="Arial" w:hAnsi="Arial" w:cs="Arial"/>
        </w:rPr>
        <w:t xml:space="preserve">offrir des </w:t>
      </w:r>
      <w:r w:rsidR="005154F9">
        <w:rPr>
          <w:rFonts w:ascii="Arial" w:hAnsi="Arial" w:cs="Arial"/>
        </w:rPr>
        <w:t>unités abordables</w:t>
      </w:r>
      <w:r w:rsidR="00213BBD">
        <w:rPr>
          <w:rFonts w:ascii="Arial" w:hAnsi="Arial" w:cs="Arial"/>
        </w:rPr>
        <w:t xml:space="preserve"> (30%) ainsi que des logements accessibles. Sur ce dernier point, il y a deux possibilités</w:t>
      </w:r>
      <w:r w:rsidR="00B323BE">
        <w:rPr>
          <w:rFonts w:ascii="Arial" w:hAnsi="Arial" w:cs="Arial"/>
        </w:rPr>
        <w:t> :</w:t>
      </w:r>
      <w:r w:rsidR="00213BBD">
        <w:rPr>
          <w:rFonts w:ascii="Arial" w:hAnsi="Arial" w:cs="Arial"/>
        </w:rPr>
        <w:t xml:space="preserve"> 20% des unités offertes </w:t>
      </w:r>
      <w:r w:rsidR="00B323BE">
        <w:rPr>
          <w:rFonts w:ascii="Arial" w:hAnsi="Arial" w:cs="Arial"/>
        </w:rPr>
        <w:t>doivent être</w:t>
      </w:r>
      <w:r w:rsidR="00213BBD">
        <w:rPr>
          <w:rFonts w:ascii="Arial" w:hAnsi="Arial" w:cs="Arial"/>
        </w:rPr>
        <w:t xml:space="preserve"> accessibles o</w:t>
      </w:r>
      <w:r w:rsidR="00AC4938">
        <w:rPr>
          <w:rFonts w:ascii="Arial" w:hAnsi="Arial" w:cs="Arial"/>
        </w:rPr>
        <w:t>u</w:t>
      </w:r>
      <w:r w:rsidR="00213BBD">
        <w:rPr>
          <w:rFonts w:ascii="Arial" w:hAnsi="Arial" w:cs="Arial"/>
        </w:rPr>
        <w:t xml:space="preserve"> </w:t>
      </w:r>
      <w:r w:rsidR="00AC4938">
        <w:rPr>
          <w:rFonts w:ascii="Arial" w:hAnsi="Arial" w:cs="Arial"/>
        </w:rPr>
        <w:t xml:space="preserve">toutes </w:t>
      </w:r>
      <w:r w:rsidR="00213BBD">
        <w:rPr>
          <w:rFonts w:ascii="Arial" w:hAnsi="Arial" w:cs="Arial"/>
        </w:rPr>
        <w:t xml:space="preserve">les unités </w:t>
      </w:r>
      <w:r w:rsidR="00B323BE">
        <w:rPr>
          <w:rFonts w:ascii="Arial" w:hAnsi="Arial" w:cs="Arial"/>
        </w:rPr>
        <w:t>doivent être</w:t>
      </w:r>
      <w:r w:rsidR="00213BBD">
        <w:rPr>
          <w:rFonts w:ascii="Arial" w:hAnsi="Arial" w:cs="Arial"/>
        </w:rPr>
        <w:t xml:space="preserve"> accessibles universellement.</w:t>
      </w:r>
    </w:p>
    <w:p w14:paraId="5A7A75D8" w14:textId="5227FAF2" w:rsidR="00EE6B5E" w:rsidRPr="00213BBD" w:rsidRDefault="00EA37C5" w:rsidP="006B3FB9">
      <w:pPr>
        <w:pStyle w:val="Paragraphedeliste"/>
        <w:numPr>
          <w:ilvl w:val="0"/>
          <w:numId w:val="6"/>
        </w:numPr>
        <w:spacing w:line="276" w:lineRule="auto"/>
        <w:jc w:val="left"/>
        <w:rPr>
          <w:rFonts w:ascii="Arial" w:hAnsi="Arial" w:cs="Arial"/>
        </w:rPr>
      </w:pPr>
      <w:hyperlink r:id="rId13" w:history="1">
        <w:r w:rsidR="00CD68F4" w:rsidRPr="00CD68F4">
          <w:rPr>
            <w:rStyle w:val="Hyperlien"/>
            <w:rFonts w:ascii="Arial" w:hAnsi="Arial" w:cs="Arial"/>
          </w:rPr>
          <w:t>Financement de la construction de logements locatifs</w:t>
        </w:r>
        <w:r w:rsidR="00CD68F4">
          <w:rPr>
            <w:rStyle w:val="Hyperlien"/>
            <w:rFonts w:ascii="Arial" w:hAnsi="Arial" w:cs="Arial"/>
          </w:rPr>
          <w:t> :</w:t>
        </w:r>
      </w:hyperlink>
      <w:r w:rsidR="00213BBD">
        <w:rPr>
          <w:rFonts w:ascii="Arial" w:hAnsi="Arial" w:cs="Arial"/>
        </w:rPr>
        <w:t xml:space="preserve"> ce financement est davantage pour les promoteurs privés. Les exigences sont d’ailleurs moins élevées en terme</w:t>
      </w:r>
      <w:r w:rsidR="00AC4938">
        <w:rPr>
          <w:rFonts w:ascii="Arial" w:hAnsi="Arial" w:cs="Arial"/>
        </w:rPr>
        <w:t>s</w:t>
      </w:r>
      <w:r w:rsidR="00213BBD">
        <w:rPr>
          <w:rFonts w:ascii="Arial" w:hAnsi="Arial" w:cs="Arial"/>
        </w:rPr>
        <w:t xml:space="preserve"> d’</w:t>
      </w:r>
      <w:proofErr w:type="spellStart"/>
      <w:r w:rsidR="00213BBD">
        <w:rPr>
          <w:rFonts w:ascii="Arial" w:hAnsi="Arial" w:cs="Arial"/>
        </w:rPr>
        <w:t>abordabilité</w:t>
      </w:r>
      <w:proofErr w:type="spellEnd"/>
      <w:r w:rsidR="00213BBD">
        <w:rPr>
          <w:rFonts w:ascii="Arial" w:hAnsi="Arial" w:cs="Arial"/>
        </w:rPr>
        <w:t>.</w:t>
      </w:r>
    </w:p>
    <w:p w14:paraId="68AE063C" w14:textId="055A9642" w:rsidR="006B3FB9" w:rsidRDefault="006B3FB9" w:rsidP="006B3FB9">
      <w:pPr>
        <w:spacing w:line="276" w:lineRule="auto"/>
        <w:jc w:val="left"/>
        <w:rPr>
          <w:rFonts w:ascii="Arial" w:hAnsi="Arial" w:cs="Arial"/>
        </w:rPr>
      </w:pPr>
    </w:p>
    <w:p w14:paraId="383AF45F" w14:textId="255FD2B5" w:rsidR="00BD091A" w:rsidRPr="00BD091A" w:rsidRDefault="00BD091A" w:rsidP="004C3B13">
      <w:pPr>
        <w:pStyle w:val="Titre1"/>
        <w:rPr>
          <w:color w:val="385623" w:themeColor="accent6" w:themeShade="80"/>
        </w:rPr>
      </w:pPr>
      <w:r>
        <w:rPr>
          <w:color w:val="385623" w:themeColor="accent6" w:themeShade="80"/>
        </w:rPr>
        <w:t xml:space="preserve">De la </w:t>
      </w:r>
      <w:proofErr w:type="spellStart"/>
      <w:r>
        <w:rPr>
          <w:color w:val="385623" w:themeColor="accent6" w:themeShade="80"/>
        </w:rPr>
        <w:t>visitabilité</w:t>
      </w:r>
      <w:proofErr w:type="spellEnd"/>
      <w:r>
        <w:rPr>
          <w:color w:val="385623" w:themeColor="accent6" w:themeShade="80"/>
        </w:rPr>
        <w:t xml:space="preserve"> à la possibilité de sortir dans une situation d’urgence</w:t>
      </w:r>
    </w:p>
    <w:p w14:paraId="5884680E" w14:textId="6E247AF0" w:rsidR="006B3FB9" w:rsidRDefault="006B3FB9" w:rsidP="006B3FB9">
      <w:pPr>
        <w:spacing w:line="276" w:lineRule="auto"/>
        <w:jc w:val="left"/>
        <w:rPr>
          <w:rFonts w:ascii="Arial" w:hAnsi="Arial" w:cs="Arial"/>
        </w:rPr>
      </w:pPr>
    </w:p>
    <w:p w14:paraId="010E93F3" w14:textId="640F17A3" w:rsidR="00181D03" w:rsidRDefault="00181D03" w:rsidP="006B3FB9">
      <w:pPr>
        <w:spacing w:line="276" w:lineRule="auto"/>
        <w:jc w:val="left"/>
        <w:rPr>
          <w:rFonts w:ascii="Arial" w:hAnsi="Arial" w:cs="Arial"/>
        </w:rPr>
      </w:pPr>
      <w:r>
        <w:rPr>
          <w:rFonts w:ascii="Arial" w:hAnsi="Arial" w:cs="Arial"/>
        </w:rPr>
        <w:t>Lors de l’activité, Ernesto Morales, professeur et chercheur à l’Université Laval, a présenté deux projets de recherche.</w:t>
      </w:r>
    </w:p>
    <w:p w14:paraId="320AAC9F" w14:textId="5E8D1285" w:rsidR="00181D03" w:rsidRDefault="00181D03" w:rsidP="006B3FB9">
      <w:pPr>
        <w:spacing w:line="276" w:lineRule="auto"/>
        <w:jc w:val="left"/>
        <w:rPr>
          <w:rFonts w:ascii="Arial" w:hAnsi="Arial" w:cs="Arial"/>
        </w:rPr>
      </w:pPr>
    </w:p>
    <w:p w14:paraId="650C7273" w14:textId="66BE1DB6" w:rsidR="00181D03" w:rsidRDefault="00181D03" w:rsidP="006B3FB9">
      <w:pPr>
        <w:spacing w:line="276" w:lineRule="auto"/>
        <w:jc w:val="left"/>
        <w:rPr>
          <w:rFonts w:ascii="Arial" w:hAnsi="Arial" w:cs="Arial"/>
        </w:rPr>
      </w:pPr>
      <w:r>
        <w:rPr>
          <w:rFonts w:ascii="Arial" w:hAnsi="Arial" w:cs="Arial"/>
        </w:rPr>
        <w:lastRenderedPageBreak/>
        <w:t xml:space="preserve">Le premier projet présenté s’inscrit en lien avec le concept de </w:t>
      </w:r>
      <w:proofErr w:type="spellStart"/>
      <w:r>
        <w:rPr>
          <w:rFonts w:ascii="Arial" w:hAnsi="Arial" w:cs="Arial"/>
        </w:rPr>
        <w:t>visitabilité</w:t>
      </w:r>
      <w:proofErr w:type="spellEnd"/>
      <w:r>
        <w:rPr>
          <w:rFonts w:ascii="Arial" w:hAnsi="Arial" w:cs="Arial"/>
        </w:rPr>
        <w:t xml:space="preserve">. </w:t>
      </w:r>
      <w:r w:rsidR="00B47C3B">
        <w:rPr>
          <w:rFonts w:ascii="Arial" w:hAnsi="Arial" w:cs="Arial"/>
        </w:rPr>
        <w:t>Ce</w:t>
      </w:r>
      <w:r>
        <w:rPr>
          <w:rFonts w:ascii="Arial" w:hAnsi="Arial" w:cs="Arial"/>
        </w:rPr>
        <w:t xml:space="preserve"> concept se définit comme étant la capacité d’un environnement à être visité. D’ailleurs, cette notion est l’une des premières mesures d’accessibilité appliquée aux maisons.</w:t>
      </w:r>
    </w:p>
    <w:p w14:paraId="3BF47465" w14:textId="2C22269A" w:rsidR="00181D03" w:rsidRDefault="00181D03" w:rsidP="006B3FB9">
      <w:pPr>
        <w:spacing w:line="276" w:lineRule="auto"/>
        <w:jc w:val="left"/>
        <w:rPr>
          <w:rFonts w:ascii="Arial" w:hAnsi="Arial" w:cs="Arial"/>
        </w:rPr>
      </w:pPr>
    </w:p>
    <w:p w14:paraId="352FA89B" w14:textId="6377476C" w:rsidR="00181D03" w:rsidRDefault="00181D03" w:rsidP="006B3FB9">
      <w:pPr>
        <w:spacing w:line="276" w:lineRule="auto"/>
        <w:jc w:val="left"/>
        <w:rPr>
          <w:rFonts w:ascii="Arial" w:hAnsi="Arial" w:cs="Arial"/>
        </w:rPr>
      </w:pPr>
      <w:r>
        <w:rPr>
          <w:rFonts w:ascii="Arial" w:hAnsi="Arial" w:cs="Arial"/>
        </w:rPr>
        <w:t xml:space="preserve">La </w:t>
      </w:r>
      <w:proofErr w:type="spellStart"/>
      <w:r>
        <w:rPr>
          <w:rFonts w:ascii="Arial" w:hAnsi="Arial" w:cs="Arial"/>
        </w:rPr>
        <w:t>visitabilité</w:t>
      </w:r>
      <w:proofErr w:type="spellEnd"/>
      <w:r>
        <w:rPr>
          <w:rFonts w:ascii="Arial" w:hAnsi="Arial" w:cs="Arial"/>
        </w:rPr>
        <w:t xml:space="preserve"> d’une maison peut être mesurée à l’aide de trois indicateurs :</w:t>
      </w:r>
    </w:p>
    <w:p w14:paraId="71FBD45F" w14:textId="2807E3F1" w:rsidR="00181D03" w:rsidRDefault="00181D03" w:rsidP="00181D03">
      <w:pPr>
        <w:pStyle w:val="Paragraphedeliste"/>
        <w:numPr>
          <w:ilvl w:val="0"/>
          <w:numId w:val="7"/>
        </w:numPr>
        <w:spacing w:line="276" w:lineRule="auto"/>
        <w:jc w:val="left"/>
        <w:rPr>
          <w:rFonts w:ascii="Arial" w:hAnsi="Arial" w:cs="Arial"/>
        </w:rPr>
      </w:pPr>
      <w:r>
        <w:rPr>
          <w:rFonts w:ascii="Arial" w:hAnsi="Arial" w:cs="Arial"/>
        </w:rPr>
        <w:t>Une entrée sans marche à l’avant, à l’arrière ou à l’entrée latérale de la maison;</w:t>
      </w:r>
    </w:p>
    <w:p w14:paraId="51C05CB5" w14:textId="2686AB5B" w:rsidR="00181D03" w:rsidRDefault="00181D03" w:rsidP="00181D03">
      <w:pPr>
        <w:pStyle w:val="Paragraphedeliste"/>
        <w:numPr>
          <w:ilvl w:val="0"/>
          <w:numId w:val="7"/>
        </w:numPr>
        <w:spacing w:line="276" w:lineRule="auto"/>
        <w:jc w:val="left"/>
        <w:rPr>
          <w:rFonts w:ascii="Arial" w:hAnsi="Arial" w:cs="Arial"/>
        </w:rPr>
      </w:pPr>
      <w:r>
        <w:rPr>
          <w:rFonts w:ascii="Arial" w:hAnsi="Arial" w:cs="Arial"/>
        </w:rPr>
        <w:t>Des portes plus larges sur l’étage principal</w:t>
      </w:r>
      <w:r w:rsidR="00B47C3B">
        <w:rPr>
          <w:rFonts w:ascii="Arial" w:hAnsi="Arial" w:cs="Arial"/>
        </w:rPr>
        <w:t>;</w:t>
      </w:r>
    </w:p>
    <w:p w14:paraId="559657F5" w14:textId="739D7172" w:rsidR="00181D03" w:rsidRDefault="00181D03" w:rsidP="00181D03">
      <w:pPr>
        <w:pStyle w:val="Paragraphedeliste"/>
        <w:numPr>
          <w:ilvl w:val="0"/>
          <w:numId w:val="7"/>
        </w:numPr>
        <w:spacing w:line="276" w:lineRule="auto"/>
        <w:jc w:val="left"/>
        <w:rPr>
          <w:rFonts w:ascii="Arial" w:hAnsi="Arial" w:cs="Arial"/>
        </w:rPr>
      </w:pPr>
      <w:r>
        <w:rPr>
          <w:rFonts w:ascii="Arial" w:hAnsi="Arial" w:cs="Arial"/>
        </w:rPr>
        <w:t>L’adaptation de la salle de bain à l’étage principal</w:t>
      </w:r>
      <w:r w:rsidR="00B47C3B">
        <w:rPr>
          <w:rFonts w:ascii="Arial" w:hAnsi="Arial" w:cs="Arial"/>
        </w:rPr>
        <w:t>.</w:t>
      </w:r>
    </w:p>
    <w:p w14:paraId="4C1B9D2F" w14:textId="29DA3998" w:rsidR="00181D03" w:rsidRDefault="00181D03" w:rsidP="00181D03">
      <w:pPr>
        <w:spacing w:line="276" w:lineRule="auto"/>
        <w:jc w:val="left"/>
        <w:rPr>
          <w:rFonts w:ascii="Arial" w:hAnsi="Arial" w:cs="Arial"/>
        </w:rPr>
      </w:pPr>
    </w:p>
    <w:p w14:paraId="33E04BCB" w14:textId="7DC0277B" w:rsidR="00181D03" w:rsidRDefault="00C23368" w:rsidP="00181D03">
      <w:pPr>
        <w:spacing w:line="276" w:lineRule="auto"/>
        <w:jc w:val="left"/>
        <w:rPr>
          <w:rFonts w:ascii="Arial" w:hAnsi="Arial" w:cs="Arial"/>
        </w:rPr>
      </w:pPr>
      <w:r>
        <w:rPr>
          <w:rFonts w:ascii="Arial" w:hAnsi="Arial" w:cs="Arial"/>
        </w:rPr>
        <w:t xml:space="preserve">Ces indicateurs assurent </w:t>
      </w:r>
      <w:r w:rsidR="004C3B13">
        <w:rPr>
          <w:rFonts w:ascii="Arial" w:hAnsi="Arial" w:cs="Arial"/>
        </w:rPr>
        <w:t>ainsi</w:t>
      </w:r>
      <w:r>
        <w:rPr>
          <w:rFonts w:ascii="Arial" w:hAnsi="Arial" w:cs="Arial"/>
        </w:rPr>
        <w:t xml:space="preserve"> qu’une personne</w:t>
      </w:r>
      <w:r w:rsidR="004C3B13">
        <w:rPr>
          <w:rFonts w:ascii="Arial" w:hAnsi="Arial" w:cs="Arial"/>
        </w:rPr>
        <w:t xml:space="preserve"> </w:t>
      </w:r>
      <w:r>
        <w:rPr>
          <w:rFonts w:ascii="Arial" w:hAnsi="Arial" w:cs="Arial"/>
        </w:rPr>
        <w:t>en fauteuil roulant</w:t>
      </w:r>
      <w:r w:rsidR="004C3B13">
        <w:rPr>
          <w:rFonts w:ascii="Arial" w:hAnsi="Arial" w:cs="Arial"/>
        </w:rPr>
        <w:t xml:space="preserve"> </w:t>
      </w:r>
      <w:r>
        <w:rPr>
          <w:rFonts w:ascii="Arial" w:hAnsi="Arial" w:cs="Arial"/>
        </w:rPr>
        <w:t xml:space="preserve">puisse entrer dans la résidence. </w:t>
      </w:r>
    </w:p>
    <w:p w14:paraId="0FC11E79" w14:textId="7EBABB94" w:rsidR="00C23368" w:rsidRDefault="00C23368" w:rsidP="00181D03">
      <w:pPr>
        <w:spacing w:line="276" w:lineRule="auto"/>
        <w:jc w:val="left"/>
        <w:rPr>
          <w:rFonts w:ascii="Arial" w:hAnsi="Arial" w:cs="Arial"/>
        </w:rPr>
      </w:pPr>
    </w:p>
    <w:p w14:paraId="2235D3E6" w14:textId="45557423" w:rsidR="00C23368" w:rsidRPr="00181D03" w:rsidRDefault="00C23368" w:rsidP="00C23368">
      <w:pPr>
        <w:spacing w:line="276" w:lineRule="auto"/>
        <w:jc w:val="left"/>
        <w:rPr>
          <w:rFonts w:ascii="Arial" w:hAnsi="Arial" w:cs="Arial"/>
        </w:rPr>
      </w:pPr>
      <w:r>
        <w:rPr>
          <w:rFonts w:ascii="Arial" w:hAnsi="Arial" w:cs="Arial"/>
        </w:rPr>
        <w:t xml:space="preserve">Tant le Code du bâtiment </w:t>
      </w:r>
      <w:r w:rsidR="000564C8">
        <w:rPr>
          <w:rFonts w:ascii="Arial" w:hAnsi="Arial" w:cs="Arial"/>
        </w:rPr>
        <w:t xml:space="preserve">du Québec </w:t>
      </w:r>
      <w:r>
        <w:rPr>
          <w:rFonts w:ascii="Arial" w:hAnsi="Arial" w:cs="Arial"/>
        </w:rPr>
        <w:t>que la Norme nationale du Canada suggère</w:t>
      </w:r>
      <w:r w:rsidR="00AC4938">
        <w:rPr>
          <w:rFonts w:ascii="Arial" w:hAnsi="Arial" w:cs="Arial"/>
        </w:rPr>
        <w:t>nt</w:t>
      </w:r>
      <w:r>
        <w:rPr>
          <w:rFonts w:ascii="Arial" w:hAnsi="Arial" w:cs="Arial"/>
        </w:rPr>
        <w:t xml:space="preserve"> la </w:t>
      </w:r>
      <w:proofErr w:type="spellStart"/>
      <w:r>
        <w:rPr>
          <w:rFonts w:ascii="Arial" w:hAnsi="Arial" w:cs="Arial"/>
        </w:rPr>
        <w:t>visitabilité</w:t>
      </w:r>
      <w:proofErr w:type="spellEnd"/>
      <w:r>
        <w:rPr>
          <w:rFonts w:ascii="Arial" w:hAnsi="Arial" w:cs="Arial"/>
        </w:rPr>
        <w:t xml:space="preserve"> comme forme d’accessibilité des résidences. Toutefois, le concept est controversé dans la mesure où l’accessibilité relevant de la </w:t>
      </w:r>
      <w:proofErr w:type="spellStart"/>
      <w:r>
        <w:rPr>
          <w:rFonts w:ascii="Arial" w:hAnsi="Arial" w:cs="Arial"/>
        </w:rPr>
        <w:t>visitabilité</w:t>
      </w:r>
      <w:proofErr w:type="spellEnd"/>
      <w:r>
        <w:rPr>
          <w:rFonts w:ascii="Arial" w:hAnsi="Arial" w:cs="Arial"/>
        </w:rPr>
        <w:t xml:space="preserve"> est minimale. Malgré cela, le concept demeure intéressant puisqu’il permet aux individus de se loger plus longtemps</w:t>
      </w:r>
      <w:r w:rsidR="00B323BE">
        <w:rPr>
          <w:rFonts w:ascii="Arial" w:hAnsi="Arial" w:cs="Arial"/>
        </w:rPr>
        <w:t>, et ce</w:t>
      </w:r>
      <w:r w:rsidR="00B47C3B">
        <w:rPr>
          <w:rFonts w:ascii="Arial" w:hAnsi="Arial" w:cs="Arial"/>
        </w:rPr>
        <w:t>,</w:t>
      </w:r>
      <w:r w:rsidR="00B323BE">
        <w:rPr>
          <w:rFonts w:ascii="Arial" w:hAnsi="Arial" w:cs="Arial"/>
        </w:rPr>
        <w:t xml:space="preserve"> dans un contexte de vieillissement de la population.</w:t>
      </w:r>
    </w:p>
    <w:p w14:paraId="2547629A" w14:textId="09C80D70" w:rsidR="00C23368" w:rsidRDefault="00C23368" w:rsidP="00181D03">
      <w:pPr>
        <w:spacing w:line="276" w:lineRule="auto"/>
        <w:jc w:val="left"/>
        <w:rPr>
          <w:rFonts w:ascii="Arial" w:hAnsi="Arial" w:cs="Arial"/>
        </w:rPr>
      </w:pPr>
    </w:p>
    <w:p w14:paraId="241620B0" w14:textId="7D192399" w:rsidR="00C23368" w:rsidRDefault="00C23368" w:rsidP="00181D03">
      <w:pPr>
        <w:spacing w:line="276" w:lineRule="auto"/>
        <w:jc w:val="left"/>
        <w:rPr>
          <w:rFonts w:ascii="Arial" w:hAnsi="Arial" w:cs="Arial"/>
        </w:rPr>
      </w:pPr>
      <w:r>
        <w:rPr>
          <w:rFonts w:ascii="Arial" w:hAnsi="Arial" w:cs="Arial"/>
        </w:rPr>
        <w:t>Dans le cadre d</w:t>
      </w:r>
      <w:r w:rsidR="00B323BE">
        <w:rPr>
          <w:rFonts w:ascii="Arial" w:hAnsi="Arial" w:cs="Arial"/>
        </w:rPr>
        <w:t xml:space="preserve">e ce </w:t>
      </w:r>
      <w:r>
        <w:rPr>
          <w:rFonts w:ascii="Arial" w:hAnsi="Arial" w:cs="Arial"/>
        </w:rPr>
        <w:t xml:space="preserve">projet de recherche, des fiches ont été réalisées afin d’évaluer la </w:t>
      </w:r>
      <w:proofErr w:type="spellStart"/>
      <w:r>
        <w:rPr>
          <w:rFonts w:ascii="Arial" w:hAnsi="Arial" w:cs="Arial"/>
        </w:rPr>
        <w:t>visitabilité</w:t>
      </w:r>
      <w:proofErr w:type="spellEnd"/>
      <w:r>
        <w:rPr>
          <w:rFonts w:ascii="Arial" w:hAnsi="Arial" w:cs="Arial"/>
        </w:rPr>
        <w:t xml:space="preserve"> des maisons ainsi que de permettre aux individus de rendre leurs maisons plus visitables. </w:t>
      </w:r>
    </w:p>
    <w:p w14:paraId="41C24EFF" w14:textId="565D70D1" w:rsidR="00C23368" w:rsidRDefault="00C23368" w:rsidP="00181D03">
      <w:pPr>
        <w:spacing w:line="276" w:lineRule="auto"/>
        <w:jc w:val="left"/>
        <w:rPr>
          <w:rFonts w:ascii="Arial" w:hAnsi="Arial" w:cs="Arial"/>
        </w:rPr>
      </w:pPr>
    </w:p>
    <w:p w14:paraId="29BC85A4" w14:textId="20838296" w:rsidR="00C23368" w:rsidRDefault="00C23368" w:rsidP="00181D03">
      <w:pPr>
        <w:spacing w:line="276" w:lineRule="auto"/>
        <w:jc w:val="left"/>
        <w:rPr>
          <w:rFonts w:ascii="Arial" w:hAnsi="Arial" w:cs="Arial"/>
        </w:rPr>
      </w:pPr>
      <w:r>
        <w:rPr>
          <w:rFonts w:ascii="Arial" w:hAnsi="Arial" w:cs="Arial"/>
        </w:rPr>
        <w:t xml:space="preserve">Le second projet s’intitule </w:t>
      </w:r>
      <w:proofErr w:type="spellStart"/>
      <w:r>
        <w:rPr>
          <w:rFonts w:ascii="Arial" w:hAnsi="Arial" w:cs="Arial"/>
        </w:rPr>
        <w:t>iPASS</w:t>
      </w:r>
      <w:proofErr w:type="spellEnd"/>
      <w:r>
        <w:rPr>
          <w:rFonts w:ascii="Arial" w:hAnsi="Arial" w:cs="Arial"/>
        </w:rPr>
        <w:t>-âge et porte sur la prévention des incendies, l’accessibilité et la sécurité pour les personnes a</w:t>
      </w:r>
      <w:r w:rsidR="00AC4938">
        <w:rPr>
          <w:rFonts w:ascii="Arial" w:hAnsi="Arial" w:cs="Arial"/>
        </w:rPr>
        <w:t>î</w:t>
      </w:r>
      <w:r>
        <w:rPr>
          <w:rFonts w:ascii="Arial" w:hAnsi="Arial" w:cs="Arial"/>
        </w:rPr>
        <w:t>nées.</w:t>
      </w:r>
      <w:r w:rsidR="00B323BE">
        <w:rPr>
          <w:rFonts w:ascii="Arial" w:hAnsi="Arial" w:cs="Arial"/>
        </w:rPr>
        <w:t xml:space="preserve"> </w:t>
      </w:r>
      <w:r>
        <w:rPr>
          <w:rFonts w:ascii="Arial" w:hAnsi="Arial" w:cs="Arial"/>
        </w:rPr>
        <w:t xml:space="preserve">Ce projet s’inscrit en lien avec la tragédie de la </w:t>
      </w:r>
      <w:r w:rsidR="00A56482">
        <w:rPr>
          <w:rFonts w:ascii="Arial" w:hAnsi="Arial" w:cs="Arial"/>
        </w:rPr>
        <w:t>R</w:t>
      </w:r>
      <w:r>
        <w:rPr>
          <w:rFonts w:ascii="Arial" w:hAnsi="Arial" w:cs="Arial"/>
        </w:rPr>
        <w:t xml:space="preserve">ésidence du Havre de </w:t>
      </w:r>
      <w:r w:rsidR="00AC4938">
        <w:rPr>
          <w:rFonts w:ascii="Arial" w:hAnsi="Arial" w:cs="Arial"/>
        </w:rPr>
        <w:t>L</w:t>
      </w:r>
      <w:r>
        <w:rPr>
          <w:rFonts w:ascii="Arial" w:hAnsi="Arial" w:cs="Arial"/>
        </w:rPr>
        <w:t>’Isle-Verte.</w:t>
      </w:r>
      <w:r w:rsidR="00B323BE">
        <w:rPr>
          <w:rFonts w:ascii="Arial" w:hAnsi="Arial" w:cs="Arial"/>
        </w:rPr>
        <w:t xml:space="preserve"> Notons qu’il </w:t>
      </w:r>
      <w:r>
        <w:rPr>
          <w:rFonts w:ascii="Arial" w:hAnsi="Arial" w:cs="Arial"/>
        </w:rPr>
        <w:t>suffit de 10 minutes pour qu’une pièce prenne feu</w:t>
      </w:r>
      <w:r w:rsidR="00EC64C6">
        <w:rPr>
          <w:rFonts w:ascii="Arial" w:hAnsi="Arial" w:cs="Arial"/>
        </w:rPr>
        <w:t>,</w:t>
      </w:r>
      <w:r>
        <w:rPr>
          <w:rFonts w:ascii="Arial" w:hAnsi="Arial" w:cs="Arial"/>
        </w:rPr>
        <w:t xml:space="preserve"> </w:t>
      </w:r>
      <w:r w:rsidR="00EC64C6">
        <w:rPr>
          <w:rFonts w:ascii="Arial" w:hAnsi="Arial" w:cs="Arial"/>
        </w:rPr>
        <w:t>tandis qu’il faut de</w:t>
      </w:r>
      <w:r>
        <w:rPr>
          <w:rFonts w:ascii="Arial" w:hAnsi="Arial" w:cs="Arial"/>
        </w:rPr>
        <w:t xml:space="preserve"> 3 à 13 minutes pour évacuer une résidence. </w:t>
      </w:r>
      <w:r w:rsidR="000D2503">
        <w:rPr>
          <w:rFonts w:ascii="Arial" w:hAnsi="Arial" w:cs="Arial"/>
        </w:rPr>
        <w:t xml:space="preserve">Il est </w:t>
      </w:r>
      <w:r w:rsidR="00EC64C6">
        <w:rPr>
          <w:rFonts w:ascii="Arial" w:hAnsi="Arial" w:cs="Arial"/>
        </w:rPr>
        <w:t>par conséquent</w:t>
      </w:r>
      <w:r w:rsidR="000D2503">
        <w:rPr>
          <w:rFonts w:ascii="Arial" w:hAnsi="Arial" w:cs="Arial"/>
        </w:rPr>
        <w:t xml:space="preserve"> nécessaire que les gens sachent quoi faire</w:t>
      </w:r>
      <w:r w:rsidR="00B323BE">
        <w:rPr>
          <w:rFonts w:ascii="Arial" w:hAnsi="Arial" w:cs="Arial"/>
        </w:rPr>
        <w:t xml:space="preserve"> en cas d’évacuation</w:t>
      </w:r>
      <w:r w:rsidR="000D2503">
        <w:rPr>
          <w:rFonts w:ascii="Arial" w:hAnsi="Arial" w:cs="Arial"/>
        </w:rPr>
        <w:t xml:space="preserve">. </w:t>
      </w:r>
      <w:r w:rsidR="00B323BE">
        <w:rPr>
          <w:rFonts w:ascii="Arial" w:hAnsi="Arial" w:cs="Arial"/>
        </w:rPr>
        <w:t xml:space="preserve">Malheureusement, certains groupes, dont les personnes aînées, peuvent </w:t>
      </w:r>
      <w:r w:rsidR="00EC64C6">
        <w:rPr>
          <w:rFonts w:ascii="Arial" w:hAnsi="Arial" w:cs="Arial"/>
        </w:rPr>
        <w:t>éprouver</w:t>
      </w:r>
      <w:r w:rsidR="00B323BE">
        <w:rPr>
          <w:rFonts w:ascii="Arial" w:hAnsi="Arial" w:cs="Arial"/>
        </w:rPr>
        <w:t xml:space="preserve"> des difficultés lors de </w:t>
      </w:r>
      <w:r w:rsidR="00B47C3B">
        <w:rPr>
          <w:rFonts w:ascii="Arial" w:hAnsi="Arial" w:cs="Arial"/>
        </w:rPr>
        <w:t>l’évacuation.</w:t>
      </w:r>
    </w:p>
    <w:p w14:paraId="098063FB" w14:textId="1D8845B7" w:rsidR="000D2503" w:rsidRDefault="000D2503" w:rsidP="00181D03">
      <w:pPr>
        <w:spacing w:line="276" w:lineRule="auto"/>
        <w:jc w:val="left"/>
        <w:rPr>
          <w:rFonts w:ascii="Arial" w:hAnsi="Arial" w:cs="Arial"/>
        </w:rPr>
      </w:pPr>
    </w:p>
    <w:p w14:paraId="0FE7336F" w14:textId="13A41B33" w:rsidR="000D2503" w:rsidRDefault="00B323BE" w:rsidP="00181D03">
      <w:pPr>
        <w:spacing w:line="276" w:lineRule="auto"/>
        <w:jc w:val="left"/>
        <w:rPr>
          <w:rFonts w:ascii="Arial" w:hAnsi="Arial" w:cs="Arial"/>
        </w:rPr>
      </w:pPr>
      <w:r>
        <w:rPr>
          <w:rFonts w:ascii="Arial" w:hAnsi="Arial" w:cs="Arial"/>
        </w:rPr>
        <w:t>Par ce projet</w:t>
      </w:r>
      <w:r w:rsidR="000D2503">
        <w:rPr>
          <w:rFonts w:ascii="Arial" w:hAnsi="Arial" w:cs="Arial"/>
        </w:rPr>
        <w:t xml:space="preserve">, différentes mesures sont </w:t>
      </w:r>
      <w:r>
        <w:rPr>
          <w:rFonts w:ascii="Arial" w:hAnsi="Arial" w:cs="Arial"/>
        </w:rPr>
        <w:t xml:space="preserve">testées et </w:t>
      </w:r>
      <w:r w:rsidR="000D2503">
        <w:rPr>
          <w:rFonts w:ascii="Arial" w:hAnsi="Arial" w:cs="Arial"/>
        </w:rPr>
        <w:t>mises en œuvre</w:t>
      </w:r>
      <w:r>
        <w:rPr>
          <w:rFonts w:ascii="Arial" w:hAnsi="Arial" w:cs="Arial"/>
        </w:rPr>
        <w:t xml:space="preserve"> afin d’assurer l’évacuation des personnes aînées en toute sécurité, </w:t>
      </w:r>
      <w:r w:rsidR="000D2503">
        <w:rPr>
          <w:rFonts w:ascii="Arial" w:hAnsi="Arial" w:cs="Arial"/>
        </w:rPr>
        <w:t xml:space="preserve">telles que la mise en place d’un programme de formation en évacuation par les pairs et l’utilisation d’un jeu </w:t>
      </w:r>
      <w:r w:rsidR="00701BD2">
        <w:rPr>
          <w:rFonts w:ascii="Arial" w:hAnsi="Arial" w:cs="Arial"/>
        </w:rPr>
        <w:t xml:space="preserve">vidéo </w:t>
      </w:r>
      <w:r w:rsidR="000D2503">
        <w:rPr>
          <w:rFonts w:ascii="Arial" w:hAnsi="Arial" w:cs="Arial"/>
        </w:rPr>
        <w:t xml:space="preserve">sérieux. </w:t>
      </w:r>
    </w:p>
    <w:p w14:paraId="544A07BD" w14:textId="77777777" w:rsidR="00BD091A" w:rsidRPr="006B3FB9" w:rsidRDefault="00BD091A" w:rsidP="006B3FB9">
      <w:pPr>
        <w:spacing w:line="276" w:lineRule="auto"/>
        <w:jc w:val="left"/>
        <w:rPr>
          <w:rFonts w:ascii="Arial" w:hAnsi="Arial" w:cs="Arial"/>
        </w:rPr>
      </w:pPr>
    </w:p>
    <w:p w14:paraId="6C5C3910" w14:textId="01514311" w:rsidR="00BD091A" w:rsidRPr="00BD091A" w:rsidRDefault="00BD091A" w:rsidP="00EC64C6">
      <w:pPr>
        <w:pStyle w:val="Titre1"/>
        <w:rPr>
          <w:color w:val="385623" w:themeColor="accent6" w:themeShade="80"/>
        </w:rPr>
      </w:pPr>
      <w:r>
        <w:rPr>
          <w:color w:val="385623" w:themeColor="accent6" w:themeShade="80"/>
        </w:rPr>
        <w:lastRenderedPageBreak/>
        <w:t>Les bonnes pratiques pour le développement de projets d’habitation sociale et communautaire universellement accessible</w:t>
      </w:r>
    </w:p>
    <w:p w14:paraId="5A72DB25" w14:textId="77777777" w:rsidR="00BD091A" w:rsidRDefault="00BD091A" w:rsidP="006B3FB9">
      <w:pPr>
        <w:spacing w:line="276" w:lineRule="auto"/>
        <w:jc w:val="left"/>
        <w:rPr>
          <w:rFonts w:ascii="Arial" w:hAnsi="Arial" w:cs="Arial"/>
        </w:rPr>
      </w:pPr>
    </w:p>
    <w:p w14:paraId="6834C358" w14:textId="3BC2B83B" w:rsidR="006B3FB9" w:rsidRPr="00810AD6" w:rsidRDefault="00EA37C5" w:rsidP="006B3FB9">
      <w:pPr>
        <w:spacing w:line="276" w:lineRule="auto"/>
        <w:jc w:val="left"/>
        <w:rPr>
          <w:rFonts w:ascii="Arial" w:hAnsi="Arial" w:cs="Arial"/>
        </w:rPr>
      </w:pPr>
      <w:hyperlink r:id="rId14" w:history="1">
        <w:r w:rsidR="00810AD6" w:rsidRPr="00857AF5">
          <w:rPr>
            <w:rStyle w:val="Hyperlien"/>
            <w:rFonts w:ascii="Arial" w:hAnsi="Arial" w:cs="Arial"/>
          </w:rPr>
          <w:t>Diaporama de la présentation d’Olivier Dupuis</w:t>
        </w:r>
      </w:hyperlink>
    </w:p>
    <w:p w14:paraId="4B36ECCC" w14:textId="77777777" w:rsidR="006B3FB9" w:rsidRPr="006B3FB9" w:rsidRDefault="006B3FB9" w:rsidP="006B3FB9">
      <w:pPr>
        <w:spacing w:line="276" w:lineRule="auto"/>
        <w:jc w:val="left"/>
        <w:rPr>
          <w:rFonts w:ascii="Arial" w:hAnsi="Arial" w:cs="Arial"/>
        </w:rPr>
      </w:pPr>
    </w:p>
    <w:p w14:paraId="475A452C" w14:textId="16D3B9C6" w:rsidR="006B3FB9" w:rsidRDefault="002148B2" w:rsidP="006B3FB9">
      <w:pPr>
        <w:spacing w:line="276" w:lineRule="auto"/>
        <w:jc w:val="left"/>
        <w:rPr>
          <w:rFonts w:ascii="Arial" w:hAnsi="Arial" w:cs="Arial"/>
        </w:rPr>
      </w:pPr>
      <w:r>
        <w:rPr>
          <w:rFonts w:ascii="Arial" w:hAnsi="Arial" w:cs="Arial"/>
        </w:rPr>
        <w:t xml:space="preserve">Dans sa présentation, Olivier Dupuis, agent de défense collective des droits chez Ex aequo, a abordé l’importance de l’accessibilité universelle et du logement social comme moyens assurant l’inclusion sociale. </w:t>
      </w:r>
    </w:p>
    <w:p w14:paraId="15D4913E" w14:textId="3C575A74" w:rsidR="002148B2" w:rsidRDefault="002148B2" w:rsidP="006B3FB9">
      <w:pPr>
        <w:spacing w:line="276" w:lineRule="auto"/>
        <w:jc w:val="left"/>
        <w:rPr>
          <w:rFonts w:ascii="Arial" w:hAnsi="Arial" w:cs="Arial"/>
        </w:rPr>
      </w:pPr>
    </w:p>
    <w:p w14:paraId="3D0FBC11" w14:textId="703589FC" w:rsidR="00B323BE" w:rsidRDefault="002148B2" w:rsidP="00B323BE">
      <w:pPr>
        <w:spacing w:line="276" w:lineRule="auto"/>
        <w:jc w:val="left"/>
        <w:rPr>
          <w:rFonts w:ascii="Arial" w:hAnsi="Arial" w:cs="Arial"/>
        </w:rPr>
      </w:pPr>
      <w:r>
        <w:rPr>
          <w:rFonts w:ascii="Arial" w:hAnsi="Arial" w:cs="Arial"/>
        </w:rPr>
        <w:t>Olivier Dupuis présente quelques données statistiques</w:t>
      </w:r>
      <w:r w:rsidR="00B323BE">
        <w:rPr>
          <w:rFonts w:ascii="Arial" w:hAnsi="Arial" w:cs="Arial"/>
        </w:rPr>
        <w:t> :</w:t>
      </w:r>
      <w:r>
        <w:rPr>
          <w:rFonts w:ascii="Arial" w:hAnsi="Arial" w:cs="Arial"/>
        </w:rPr>
        <w:t xml:space="preserve"> la moitié des personnes en situation de handicap sont des personnes locataires, nombre plus élevé que pour les personnes qui vivent sans incapacité</w:t>
      </w:r>
      <w:r w:rsidR="00B323BE">
        <w:rPr>
          <w:rFonts w:ascii="Arial" w:hAnsi="Arial" w:cs="Arial"/>
        </w:rPr>
        <w:t xml:space="preserve">. De plus, </w:t>
      </w:r>
      <w:r>
        <w:rPr>
          <w:rFonts w:ascii="Arial" w:hAnsi="Arial" w:cs="Arial"/>
        </w:rPr>
        <w:t>les personnes en situation de handicap sont plus nombreuses que les personnes sans incapacité à vivre sous le seuil de</w:t>
      </w:r>
      <w:r w:rsidR="00B47C3B">
        <w:rPr>
          <w:rFonts w:ascii="Arial" w:hAnsi="Arial" w:cs="Arial"/>
        </w:rPr>
        <w:t xml:space="preserve"> faible</w:t>
      </w:r>
      <w:r>
        <w:rPr>
          <w:rFonts w:ascii="Arial" w:hAnsi="Arial" w:cs="Arial"/>
        </w:rPr>
        <w:t xml:space="preserve"> revenu.</w:t>
      </w:r>
      <w:r w:rsidR="00B323BE">
        <w:rPr>
          <w:rFonts w:ascii="Arial" w:hAnsi="Arial" w:cs="Arial"/>
        </w:rPr>
        <w:t xml:space="preserve"> Dans ce contexte, l</w:t>
      </w:r>
      <w:r>
        <w:rPr>
          <w:rFonts w:ascii="Arial" w:hAnsi="Arial" w:cs="Arial"/>
        </w:rPr>
        <w:t xml:space="preserve">e logement social est une solution intéressante pour répondre à ces enjeux. Toutefois, un faible taux des unités offertes dans les projets de logements sociaux sont accessibles. </w:t>
      </w:r>
    </w:p>
    <w:p w14:paraId="0AFE9FFE" w14:textId="77777777" w:rsidR="00B323BE" w:rsidRDefault="00B323BE" w:rsidP="00B323BE">
      <w:pPr>
        <w:spacing w:line="276" w:lineRule="auto"/>
        <w:jc w:val="left"/>
        <w:rPr>
          <w:rFonts w:ascii="Arial" w:hAnsi="Arial" w:cs="Arial"/>
        </w:rPr>
      </w:pPr>
    </w:p>
    <w:p w14:paraId="43C9362A" w14:textId="7F11FD32" w:rsidR="007947DE" w:rsidRDefault="00B323BE" w:rsidP="006B3FB9">
      <w:pPr>
        <w:spacing w:line="276" w:lineRule="auto"/>
        <w:jc w:val="left"/>
        <w:rPr>
          <w:rFonts w:ascii="Arial" w:hAnsi="Arial" w:cs="Arial"/>
        </w:rPr>
      </w:pPr>
      <w:r>
        <w:rPr>
          <w:rFonts w:ascii="Arial" w:hAnsi="Arial" w:cs="Arial"/>
        </w:rPr>
        <w:t>Pour tenter de répondre à cette problématique</w:t>
      </w:r>
      <w:r w:rsidR="002148B2">
        <w:rPr>
          <w:rFonts w:ascii="Arial" w:hAnsi="Arial" w:cs="Arial"/>
        </w:rPr>
        <w:t xml:space="preserve">, Ex aequo a organisé, en 2019, </w:t>
      </w:r>
      <w:hyperlink r:id="rId15" w:history="1">
        <w:r w:rsidR="002148B2" w:rsidRPr="003F207B">
          <w:rPr>
            <w:rStyle w:val="Hyperlien"/>
            <w:rFonts w:ascii="Arial" w:hAnsi="Arial" w:cs="Arial"/>
          </w:rPr>
          <w:t>une journée</w:t>
        </w:r>
      </w:hyperlink>
      <w:r w:rsidR="002148B2">
        <w:rPr>
          <w:rFonts w:ascii="Arial" w:hAnsi="Arial" w:cs="Arial"/>
        </w:rPr>
        <w:t xml:space="preserve"> </w:t>
      </w:r>
      <w:r w:rsidR="00CD68F4">
        <w:rPr>
          <w:rFonts w:ascii="Arial" w:hAnsi="Arial" w:cs="Arial"/>
        </w:rPr>
        <w:t>qui</w:t>
      </w:r>
      <w:r w:rsidR="002148B2">
        <w:rPr>
          <w:rFonts w:ascii="Arial" w:hAnsi="Arial" w:cs="Arial"/>
        </w:rPr>
        <w:t xml:space="preserve"> avait pour objectif d’identifier les obstacles à l’inclusion de l’accessibilité universelle au sein des projets de logements sociaux </w:t>
      </w:r>
      <w:r w:rsidR="00EC64C6">
        <w:rPr>
          <w:rFonts w:ascii="Arial" w:hAnsi="Arial" w:cs="Arial"/>
        </w:rPr>
        <w:t>et</w:t>
      </w:r>
      <w:r w:rsidR="002148B2">
        <w:rPr>
          <w:rFonts w:ascii="Arial" w:hAnsi="Arial" w:cs="Arial"/>
        </w:rPr>
        <w:t xml:space="preserve"> de réfléchir à des solutions.</w:t>
      </w:r>
      <w:r w:rsidR="00EC64C6">
        <w:rPr>
          <w:rFonts w:ascii="Arial" w:hAnsi="Arial" w:cs="Arial"/>
        </w:rPr>
        <w:t xml:space="preserve"> </w:t>
      </w:r>
      <w:r w:rsidR="002148B2">
        <w:rPr>
          <w:rFonts w:ascii="Arial" w:hAnsi="Arial" w:cs="Arial"/>
        </w:rPr>
        <w:t xml:space="preserve">À la suite de cette journée, Ex aequo a produit </w:t>
      </w:r>
      <w:hyperlink r:id="rId16" w:history="1">
        <w:r w:rsidR="002148B2" w:rsidRPr="003F207B">
          <w:rPr>
            <w:rStyle w:val="Hyperlien"/>
            <w:rFonts w:ascii="Arial" w:hAnsi="Arial" w:cs="Arial"/>
          </w:rPr>
          <w:t>un guide</w:t>
        </w:r>
      </w:hyperlink>
      <w:r w:rsidR="002148B2">
        <w:rPr>
          <w:rFonts w:ascii="Arial" w:hAnsi="Arial" w:cs="Arial"/>
        </w:rPr>
        <w:t xml:space="preserve"> qui consigne les obstacles rencontrés. </w:t>
      </w:r>
      <w:r w:rsidR="007947DE">
        <w:rPr>
          <w:rFonts w:ascii="Arial" w:hAnsi="Arial" w:cs="Arial"/>
        </w:rPr>
        <w:t xml:space="preserve">Au total, une trentaine d’obstacles ont été identifiés, et ce, à chaque étape du projet. </w:t>
      </w:r>
    </w:p>
    <w:p w14:paraId="57EF2CAB" w14:textId="77777777" w:rsidR="007947DE" w:rsidRDefault="007947DE" w:rsidP="006B3FB9">
      <w:pPr>
        <w:spacing w:line="276" w:lineRule="auto"/>
        <w:jc w:val="left"/>
        <w:rPr>
          <w:rFonts w:ascii="Arial" w:hAnsi="Arial" w:cs="Arial"/>
        </w:rPr>
      </w:pPr>
    </w:p>
    <w:p w14:paraId="1C3DCD89" w14:textId="77777777" w:rsidR="007947DE" w:rsidRDefault="007947DE" w:rsidP="006B3FB9">
      <w:pPr>
        <w:spacing w:line="276" w:lineRule="auto"/>
        <w:jc w:val="left"/>
        <w:rPr>
          <w:rFonts w:ascii="Arial" w:hAnsi="Arial" w:cs="Arial"/>
        </w:rPr>
      </w:pPr>
      <w:r>
        <w:rPr>
          <w:rFonts w:ascii="Arial" w:hAnsi="Arial" w:cs="Arial"/>
        </w:rPr>
        <w:t>Les obstacles peuvent être organisés en trois catégories :</w:t>
      </w:r>
    </w:p>
    <w:p w14:paraId="11496266" w14:textId="3D4F2801" w:rsidR="007947DE" w:rsidRDefault="007947DE" w:rsidP="007947DE">
      <w:pPr>
        <w:pStyle w:val="Paragraphedeliste"/>
        <w:numPr>
          <w:ilvl w:val="0"/>
          <w:numId w:val="8"/>
        </w:numPr>
        <w:spacing w:line="276" w:lineRule="auto"/>
        <w:jc w:val="left"/>
        <w:rPr>
          <w:rFonts w:ascii="Arial" w:hAnsi="Arial" w:cs="Arial"/>
        </w:rPr>
      </w:pPr>
      <w:r>
        <w:rPr>
          <w:rFonts w:ascii="Arial" w:hAnsi="Arial" w:cs="Arial"/>
        </w:rPr>
        <w:t>Les obstacles généraux;</w:t>
      </w:r>
    </w:p>
    <w:p w14:paraId="20BE80C9" w14:textId="6F0D77F5" w:rsidR="007947DE" w:rsidRDefault="007947DE" w:rsidP="007947DE">
      <w:pPr>
        <w:pStyle w:val="Paragraphedeliste"/>
        <w:numPr>
          <w:ilvl w:val="0"/>
          <w:numId w:val="8"/>
        </w:numPr>
        <w:spacing w:line="276" w:lineRule="auto"/>
        <w:jc w:val="left"/>
        <w:rPr>
          <w:rFonts w:ascii="Arial" w:hAnsi="Arial" w:cs="Arial"/>
        </w:rPr>
      </w:pPr>
      <w:r>
        <w:rPr>
          <w:rFonts w:ascii="Arial" w:hAnsi="Arial" w:cs="Arial"/>
        </w:rPr>
        <w:t>Les obstacles administratifs et légaux;</w:t>
      </w:r>
    </w:p>
    <w:p w14:paraId="291A5E55" w14:textId="44046351" w:rsidR="007947DE" w:rsidRDefault="007947DE" w:rsidP="007947DE">
      <w:pPr>
        <w:pStyle w:val="Paragraphedeliste"/>
        <w:numPr>
          <w:ilvl w:val="0"/>
          <w:numId w:val="8"/>
        </w:numPr>
        <w:spacing w:line="276" w:lineRule="auto"/>
        <w:jc w:val="left"/>
        <w:rPr>
          <w:rFonts w:ascii="Arial" w:hAnsi="Arial" w:cs="Arial"/>
        </w:rPr>
      </w:pPr>
      <w:r>
        <w:rPr>
          <w:rFonts w:ascii="Arial" w:hAnsi="Arial" w:cs="Arial"/>
        </w:rPr>
        <w:t>Les obstacles techniques.</w:t>
      </w:r>
    </w:p>
    <w:p w14:paraId="7762FF5A" w14:textId="6415BC43" w:rsidR="007947DE" w:rsidRDefault="007947DE" w:rsidP="007947DE">
      <w:pPr>
        <w:spacing w:line="276" w:lineRule="auto"/>
        <w:jc w:val="left"/>
        <w:rPr>
          <w:rFonts w:ascii="Arial" w:hAnsi="Arial" w:cs="Arial"/>
        </w:rPr>
      </w:pPr>
    </w:p>
    <w:p w14:paraId="30E451D3" w14:textId="5573EC81" w:rsidR="007947DE" w:rsidRDefault="007947DE" w:rsidP="007947DE">
      <w:pPr>
        <w:spacing w:line="276" w:lineRule="auto"/>
        <w:jc w:val="left"/>
        <w:rPr>
          <w:rFonts w:ascii="Arial" w:hAnsi="Arial" w:cs="Arial"/>
        </w:rPr>
      </w:pPr>
      <w:r>
        <w:rPr>
          <w:rFonts w:ascii="Arial" w:hAnsi="Arial" w:cs="Arial"/>
        </w:rPr>
        <w:t>Pour le premier groupe</w:t>
      </w:r>
      <w:r w:rsidR="00B323BE">
        <w:rPr>
          <w:rFonts w:ascii="Arial" w:hAnsi="Arial" w:cs="Arial"/>
        </w:rPr>
        <w:t xml:space="preserve">, </w:t>
      </w:r>
      <w:r>
        <w:rPr>
          <w:rFonts w:ascii="Arial" w:hAnsi="Arial" w:cs="Arial"/>
        </w:rPr>
        <w:t>le manque de connaissances sur l’accessibilité universelle ainsi que les préjugés sur cette dernière et sur les personnes en situation de handicap, la vision à court terme des projets et le manque de diffusion des logements accessibles</w:t>
      </w:r>
      <w:r w:rsidR="00B323BE">
        <w:rPr>
          <w:rFonts w:ascii="Arial" w:hAnsi="Arial" w:cs="Arial"/>
        </w:rPr>
        <w:t xml:space="preserve"> sont divers obstacles rencontrés.</w:t>
      </w:r>
    </w:p>
    <w:p w14:paraId="647214D9" w14:textId="0796BFBF" w:rsidR="007947DE" w:rsidRDefault="007947DE" w:rsidP="007947DE">
      <w:pPr>
        <w:spacing w:line="276" w:lineRule="auto"/>
        <w:jc w:val="left"/>
        <w:rPr>
          <w:rFonts w:ascii="Arial" w:hAnsi="Arial" w:cs="Arial"/>
        </w:rPr>
      </w:pPr>
    </w:p>
    <w:p w14:paraId="3D46BFFA" w14:textId="6F7A9660" w:rsidR="007947DE" w:rsidRDefault="007947DE" w:rsidP="007947DE">
      <w:pPr>
        <w:spacing w:line="276" w:lineRule="auto"/>
        <w:jc w:val="left"/>
        <w:rPr>
          <w:rFonts w:ascii="Arial" w:hAnsi="Arial" w:cs="Arial"/>
        </w:rPr>
      </w:pPr>
      <w:r>
        <w:rPr>
          <w:rFonts w:ascii="Arial" w:hAnsi="Arial" w:cs="Arial"/>
        </w:rPr>
        <w:t xml:space="preserve">En ce qui a trait au second groupe d’obstacles, ceux-ci concernent davantage les instances gouvernementales et municipales et relèvent, notamment, de la complexité des critères des programmes. </w:t>
      </w:r>
    </w:p>
    <w:p w14:paraId="537B6FA1" w14:textId="417658CB" w:rsidR="007947DE" w:rsidRDefault="007947DE" w:rsidP="007947DE">
      <w:pPr>
        <w:spacing w:line="276" w:lineRule="auto"/>
        <w:jc w:val="left"/>
        <w:rPr>
          <w:rFonts w:ascii="Arial" w:hAnsi="Arial" w:cs="Arial"/>
        </w:rPr>
      </w:pPr>
    </w:p>
    <w:p w14:paraId="74392D66" w14:textId="702B5575" w:rsidR="007947DE" w:rsidRDefault="007947DE" w:rsidP="007947DE">
      <w:pPr>
        <w:spacing w:line="276" w:lineRule="auto"/>
        <w:jc w:val="left"/>
        <w:rPr>
          <w:rFonts w:ascii="Arial" w:hAnsi="Arial" w:cs="Arial"/>
        </w:rPr>
      </w:pPr>
      <w:r>
        <w:rPr>
          <w:rFonts w:ascii="Arial" w:hAnsi="Arial" w:cs="Arial"/>
        </w:rPr>
        <w:lastRenderedPageBreak/>
        <w:t xml:space="preserve">Pour ce qui est du troisième groupe d’obstacles, ceux-ci se posent tant lors de la conception du bâtiment (plan et devis) que lors du chantier. Les différentes normes, les différentes terminologies ainsi que les erreurs de conception sont </w:t>
      </w:r>
      <w:r w:rsidR="00B323BE">
        <w:rPr>
          <w:rFonts w:ascii="Arial" w:hAnsi="Arial" w:cs="Arial"/>
        </w:rPr>
        <w:t xml:space="preserve">alors </w:t>
      </w:r>
      <w:r>
        <w:rPr>
          <w:rFonts w:ascii="Arial" w:hAnsi="Arial" w:cs="Arial"/>
        </w:rPr>
        <w:t>différents obstacles à l’accessibilité universelle.</w:t>
      </w:r>
    </w:p>
    <w:p w14:paraId="0C105F3B" w14:textId="6B22122E" w:rsidR="007947DE" w:rsidRDefault="007947DE" w:rsidP="007947DE">
      <w:pPr>
        <w:spacing w:line="276" w:lineRule="auto"/>
        <w:jc w:val="left"/>
        <w:rPr>
          <w:rFonts w:ascii="Arial" w:hAnsi="Arial" w:cs="Arial"/>
        </w:rPr>
      </w:pPr>
    </w:p>
    <w:p w14:paraId="63EE8539" w14:textId="41D1E77D" w:rsidR="002148B2" w:rsidRDefault="007947DE" w:rsidP="006B3FB9">
      <w:pPr>
        <w:spacing w:line="276" w:lineRule="auto"/>
        <w:jc w:val="left"/>
        <w:rPr>
          <w:rFonts w:ascii="Arial" w:hAnsi="Arial" w:cs="Arial"/>
        </w:rPr>
      </w:pPr>
      <w:r>
        <w:rPr>
          <w:rFonts w:ascii="Arial" w:hAnsi="Arial" w:cs="Arial"/>
        </w:rPr>
        <w:t>Enfin, Olivier Dupuis propose quelques solutions pour assurer une meilleure inclusion de l’accessibilité universelle au sein de la création de logements sociaux, tels que la sensibilisation, l’harmonisation et l’assouplissement des critères d’admissibilité</w:t>
      </w:r>
      <w:r w:rsidR="00B323BE">
        <w:rPr>
          <w:rFonts w:ascii="Arial" w:hAnsi="Arial" w:cs="Arial"/>
        </w:rPr>
        <w:t>. L</w:t>
      </w:r>
      <w:r>
        <w:rPr>
          <w:rFonts w:ascii="Arial" w:hAnsi="Arial" w:cs="Arial"/>
        </w:rPr>
        <w:t>’accessibilité universelle</w:t>
      </w:r>
      <w:r w:rsidR="00B323BE">
        <w:rPr>
          <w:rFonts w:ascii="Arial" w:hAnsi="Arial" w:cs="Arial"/>
        </w:rPr>
        <w:t xml:space="preserve"> devrait d’ailleurs être</w:t>
      </w:r>
      <w:r>
        <w:rPr>
          <w:rFonts w:ascii="Arial" w:hAnsi="Arial" w:cs="Arial"/>
        </w:rPr>
        <w:t xml:space="preserve"> obligatoire</w:t>
      </w:r>
      <w:r w:rsidR="00B323BE">
        <w:rPr>
          <w:rFonts w:ascii="Arial" w:hAnsi="Arial" w:cs="Arial"/>
        </w:rPr>
        <w:t xml:space="preserve"> au sein des projets de logements</w:t>
      </w:r>
      <w:r>
        <w:rPr>
          <w:rFonts w:ascii="Arial" w:hAnsi="Arial" w:cs="Arial"/>
        </w:rPr>
        <w:t xml:space="preserve">. </w:t>
      </w:r>
    </w:p>
    <w:p w14:paraId="69DD1A85" w14:textId="77777777" w:rsidR="002148B2" w:rsidRPr="006B3FB9" w:rsidRDefault="002148B2" w:rsidP="006B3FB9">
      <w:pPr>
        <w:spacing w:line="276" w:lineRule="auto"/>
        <w:jc w:val="left"/>
        <w:rPr>
          <w:rFonts w:ascii="Arial" w:hAnsi="Arial" w:cs="Arial"/>
        </w:rPr>
      </w:pPr>
    </w:p>
    <w:p w14:paraId="6D1C9315" w14:textId="50E672AD" w:rsidR="006B3FB9" w:rsidRPr="00BD091A" w:rsidRDefault="00D669E6" w:rsidP="00EC64C6">
      <w:pPr>
        <w:pStyle w:val="Titre1"/>
        <w:rPr>
          <w:color w:val="385623" w:themeColor="accent6" w:themeShade="80"/>
        </w:rPr>
      </w:pPr>
      <w:r>
        <w:rPr>
          <w:color w:val="385623" w:themeColor="accent6" w:themeShade="80"/>
        </w:rPr>
        <w:t>D</w:t>
      </w:r>
      <w:r w:rsidR="006B3FB9" w:rsidRPr="00BD091A">
        <w:rPr>
          <w:color w:val="385623" w:themeColor="accent6" w:themeShade="80"/>
        </w:rPr>
        <w:t xml:space="preserve">es logements locatifs accessibles, l’exemple des projets </w:t>
      </w:r>
      <w:proofErr w:type="spellStart"/>
      <w:r w:rsidR="006B3FB9" w:rsidRPr="00BD091A">
        <w:rPr>
          <w:color w:val="385623" w:themeColor="accent6" w:themeShade="80"/>
        </w:rPr>
        <w:t>TerraNova</w:t>
      </w:r>
      <w:proofErr w:type="spellEnd"/>
    </w:p>
    <w:p w14:paraId="7C436E42" w14:textId="77777777" w:rsidR="006B3FB9" w:rsidRPr="006B3FB9" w:rsidRDefault="006B3FB9" w:rsidP="006B3FB9">
      <w:pPr>
        <w:spacing w:line="276" w:lineRule="auto"/>
        <w:jc w:val="left"/>
        <w:rPr>
          <w:rFonts w:ascii="Arial" w:hAnsi="Arial" w:cs="Arial"/>
        </w:rPr>
      </w:pPr>
    </w:p>
    <w:p w14:paraId="418C7DAB" w14:textId="7FE42582" w:rsidR="006B3FB9" w:rsidRDefault="00EA37C5" w:rsidP="006B3FB9">
      <w:pPr>
        <w:spacing w:line="276" w:lineRule="auto"/>
        <w:jc w:val="left"/>
        <w:rPr>
          <w:rFonts w:ascii="Arial" w:hAnsi="Arial" w:cs="Arial"/>
        </w:rPr>
      </w:pPr>
      <w:hyperlink r:id="rId17" w:history="1">
        <w:r w:rsidR="00810AD6" w:rsidRPr="00857AF5">
          <w:rPr>
            <w:rStyle w:val="Hyperlien"/>
            <w:rFonts w:ascii="Arial" w:hAnsi="Arial" w:cs="Arial"/>
          </w:rPr>
          <w:t>Diaporama de la présentation de Mathieu L</w:t>
        </w:r>
        <w:r w:rsidR="00810AD6" w:rsidRPr="00857AF5">
          <w:rPr>
            <w:rStyle w:val="Hyperlien"/>
            <w:rFonts w:ascii="Arial" w:hAnsi="Arial" w:cs="Arial"/>
          </w:rPr>
          <w:t>a</w:t>
        </w:r>
        <w:r w:rsidR="00810AD6" w:rsidRPr="00857AF5">
          <w:rPr>
            <w:rStyle w:val="Hyperlien"/>
            <w:rFonts w:ascii="Arial" w:hAnsi="Arial" w:cs="Arial"/>
          </w:rPr>
          <w:t>marche</w:t>
        </w:r>
      </w:hyperlink>
    </w:p>
    <w:p w14:paraId="726B5000" w14:textId="1D43FECC" w:rsidR="00BD091A" w:rsidRDefault="00BD091A" w:rsidP="006B3FB9">
      <w:pPr>
        <w:spacing w:line="276" w:lineRule="auto"/>
        <w:jc w:val="left"/>
        <w:rPr>
          <w:rFonts w:ascii="Arial" w:hAnsi="Arial" w:cs="Arial"/>
        </w:rPr>
      </w:pPr>
    </w:p>
    <w:p w14:paraId="54928DC2" w14:textId="129ECA77" w:rsidR="00B744BC" w:rsidRDefault="00DD3B88" w:rsidP="006B3FB9">
      <w:pPr>
        <w:spacing w:line="276" w:lineRule="auto"/>
        <w:jc w:val="left"/>
        <w:rPr>
          <w:rFonts w:ascii="Arial" w:hAnsi="Arial" w:cs="Arial"/>
        </w:rPr>
      </w:pPr>
      <w:r>
        <w:rPr>
          <w:rFonts w:ascii="Arial" w:hAnsi="Arial" w:cs="Arial"/>
        </w:rPr>
        <w:t xml:space="preserve">Lors de sa présentation, </w:t>
      </w:r>
      <w:r w:rsidR="00B744BC">
        <w:rPr>
          <w:rFonts w:ascii="Arial" w:hAnsi="Arial" w:cs="Arial"/>
        </w:rPr>
        <w:t>Mathieu Lamarche</w:t>
      </w:r>
      <w:r>
        <w:rPr>
          <w:rFonts w:ascii="Arial" w:hAnsi="Arial" w:cs="Arial"/>
        </w:rPr>
        <w:t xml:space="preserve">, </w:t>
      </w:r>
      <w:r w:rsidR="00B744BC">
        <w:rPr>
          <w:rFonts w:ascii="Arial" w:hAnsi="Arial" w:cs="Arial"/>
        </w:rPr>
        <w:t xml:space="preserve">président et fondateur </w:t>
      </w:r>
      <w:r>
        <w:rPr>
          <w:rFonts w:ascii="Arial" w:hAnsi="Arial" w:cs="Arial"/>
        </w:rPr>
        <w:t xml:space="preserve">de Groupe GDI, a exposé l’importance de la création de logements accessibles, et ce, selon le point de vue d’un promoteur privé. </w:t>
      </w:r>
    </w:p>
    <w:p w14:paraId="1108E365" w14:textId="44C2C800" w:rsidR="00DD3B88" w:rsidRDefault="00DD3B88" w:rsidP="006B3FB9">
      <w:pPr>
        <w:spacing w:line="276" w:lineRule="auto"/>
        <w:jc w:val="left"/>
        <w:rPr>
          <w:rFonts w:ascii="Arial" w:hAnsi="Arial" w:cs="Arial"/>
        </w:rPr>
      </w:pPr>
    </w:p>
    <w:p w14:paraId="7F7F837C" w14:textId="2B244625" w:rsidR="00DD3B88" w:rsidRDefault="00DD3B88" w:rsidP="006B3FB9">
      <w:pPr>
        <w:spacing w:line="276" w:lineRule="auto"/>
        <w:jc w:val="left"/>
        <w:rPr>
          <w:rFonts w:ascii="Arial" w:hAnsi="Arial" w:cs="Arial"/>
        </w:rPr>
      </w:pPr>
      <w:r>
        <w:rPr>
          <w:rFonts w:ascii="Arial" w:hAnsi="Arial" w:cs="Arial"/>
        </w:rPr>
        <w:t xml:space="preserve">Dans le cadre des premiers projets réalisés par Groupe GDI, les immeubles construits n’étaient pas accessibles. Toutefois, à la suite de nombreux appels de locataires potentiels, l’entreprise a constaté qu’il existait un véritable besoin pour des logements adaptables ou accessibles. </w:t>
      </w:r>
    </w:p>
    <w:p w14:paraId="29A3B311" w14:textId="08195172" w:rsidR="00DD3B88" w:rsidRDefault="00DD3B88" w:rsidP="006B3FB9">
      <w:pPr>
        <w:spacing w:line="276" w:lineRule="auto"/>
        <w:jc w:val="left"/>
        <w:rPr>
          <w:rFonts w:ascii="Arial" w:hAnsi="Arial" w:cs="Arial"/>
        </w:rPr>
      </w:pPr>
    </w:p>
    <w:p w14:paraId="4E5633B7" w14:textId="41A45391" w:rsidR="00DD3B88" w:rsidRDefault="00DD3B88" w:rsidP="006B3FB9">
      <w:pPr>
        <w:spacing w:line="276" w:lineRule="auto"/>
        <w:jc w:val="left"/>
        <w:rPr>
          <w:rFonts w:ascii="Arial" w:hAnsi="Arial" w:cs="Arial"/>
        </w:rPr>
      </w:pPr>
      <w:r>
        <w:rPr>
          <w:rFonts w:ascii="Arial" w:hAnsi="Arial" w:cs="Arial"/>
        </w:rPr>
        <w:t xml:space="preserve">Les projets </w:t>
      </w:r>
      <w:proofErr w:type="spellStart"/>
      <w:r>
        <w:rPr>
          <w:rFonts w:ascii="Arial" w:hAnsi="Arial" w:cs="Arial"/>
        </w:rPr>
        <w:t>TerraNova</w:t>
      </w:r>
      <w:proofErr w:type="spellEnd"/>
      <w:r>
        <w:rPr>
          <w:rFonts w:ascii="Arial" w:hAnsi="Arial" w:cs="Arial"/>
        </w:rPr>
        <w:t xml:space="preserve"> sont un exemple de projets visant l’accessibilité. Le projet </w:t>
      </w:r>
      <w:proofErr w:type="spellStart"/>
      <w:r>
        <w:rPr>
          <w:rFonts w:ascii="Arial" w:hAnsi="Arial" w:cs="Arial"/>
        </w:rPr>
        <w:t>TerraNova</w:t>
      </w:r>
      <w:proofErr w:type="spellEnd"/>
      <w:r>
        <w:rPr>
          <w:rFonts w:ascii="Arial" w:hAnsi="Arial" w:cs="Arial"/>
        </w:rPr>
        <w:t xml:space="preserve"> 1 visait une accessibilité parfaite alors que le </w:t>
      </w:r>
      <w:proofErr w:type="spellStart"/>
      <w:r>
        <w:rPr>
          <w:rFonts w:ascii="Arial" w:hAnsi="Arial" w:cs="Arial"/>
        </w:rPr>
        <w:t>TerraNova</w:t>
      </w:r>
      <w:proofErr w:type="spellEnd"/>
      <w:r>
        <w:rPr>
          <w:rFonts w:ascii="Arial" w:hAnsi="Arial" w:cs="Arial"/>
        </w:rPr>
        <w:t xml:space="preserve"> 2 s’inspire de l’expérience acquise lors de la construction du premier projet pour assurer une meilleure accessibilité. </w:t>
      </w:r>
    </w:p>
    <w:p w14:paraId="5826B226" w14:textId="5F8D38CA" w:rsidR="00DD3B88" w:rsidRDefault="00DD3B88" w:rsidP="006B3FB9">
      <w:pPr>
        <w:spacing w:line="276" w:lineRule="auto"/>
        <w:jc w:val="left"/>
        <w:rPr>
          <w:rFonts w:ascii="Arial" w:hAnsi="Arial" w:cs="Arial"/>
        </w:rPr>
      </w:pPr>
    </w:p>
    <w:p w14:paraId="47C8872E" w14:textId="1475895D" w:rsidR="00DD3B88" w:rsidRDefault="00DD3B88" w:rsidP="006B3FB9">
      <w:pPr>
        <w:spacing w:line="276" w:lineRule="auto"/>
        <w:jc w:val="left"/>
        <w:rPr>
          <w:rFonts w:ascii="Arial" w:hAnsi="Arial" w:cs="Arial"/>
        </w:rPr>
      </w:pPr>
      <w:r>
        <w:rPr>
          <w:rFonts w:ascii="Arial" w:hAnsi="Arial" w:cs="Arial"/>
        </w:rPr>
        <w:t>Pour Mathieu Lamarche, l’accessibilité s’inscrit</w:t>
      </w:r>
      <w:r w:rsidR="00B323BE">
        <w:rPr>
          <w:rFonts w:ascii="Arial" w:hAnsi="Arial" w:cs="Arial"/>
        </w:rPr>
        <w:t>, notamment,</w:t>
      </w:r>
      <w:r>
        <w:rPr>
          <w:rFonts w:ascii="Arial" w:hAnsi="Arial" w:cs="Arial"/>
        </w:rPr>
        <w:t xml:space="preserve"> dans un contexte de vieillissement de la population. </w:t>
      </w:r>
    </w:p>
    <w:p w14:paraId="42946861" w14:textId="52753378" w:rsidR="00DD3B88" w:rsidRDefault="00DD3B88" w:rsidP="006B3FB9">
      <w:pPr>
        <w:spacing w:line="276" w:lineRule="auto"/>
        <w:jc w:val="left"/>
        <w:rPr>
          <w:rFonts w:ascii="Arial" w:hAnsi="Arial" w:cs="Arial"/>
        </w:rPr>
      </w:pPr>
    </w:p>
    <w:p w14:paraId="75446173" w14:textId="0FD62EF6" w:rsidR="00DD3B88" w:rsidRDefault="00DD3B88" w:rsidP="006B3FB9">
      <w:pPr>
        <w:spacing w:line="276" w:lineRule="auto"/>
        <w:jc w:val="left"/>
        <w:rPr>
          <w:rFonts w:ascii="Arial" w:hAnsi="Arial" w:cs="Arial"/>
        </w:rPr>
      </w:pPr>
      <w:r>
        <w:rPr>
          <w:rFonts w:ascii="Arial" w:hAnsi="Arial" w:cs="Arial"/>
        </w:rPr>
        <w:t>Pour intégrer l’accessibilité dans un projet de construction résidentielle, il est, entre autres, nécessaire de :</w:t>
      </w:r>
    </w:p>
    <w:p w14:paraId="28C092C2" w14:textId="6A80E4B2" w:rsidR="00DD3B88" w:rsidRDefault="00DD3B88" w:rsidP="00DD3B88">
      <w:pPr>
        <w:pStyle w:val="Paragraphedeliste"/>
        <w:numPr>
          <w:ilvl w:val="0"/>
          <w:numId w:val="9"/>
        </w:numPr>
        <w:spacing w:line="276" w:lineRule="auto"/>
        <w:jc w:val="left"/>
        <w:rPr>
          <w:rFonts w:ascii="Arial" w:hAnsi="Arial" w:cs="Arial"/>
        </w:rPr>
      </w:pPr>
      <w:r>
        <w:rPr>
          <w:rFonts w:ascii="Arial" w:hAnsi="Arial" w:cs="Arial"/>
        </w:rPr>
        <w:t>Comprendre la réalité des personnes à mobilité réduite et l’importance d’un parcours sans obstacle;</w:t>
      </w:r>
    </w:p>
    <w:p w14:paraId="614B9ECD" w14:textId="235BF52F" w:rsidR="00DD3B88" w:rsidRDefault="00DD3B88" w:rsidP="00DD3B88">
      <w:pPr>
        <w:pStyle w:val="Paragraphedeliste"/>
        <w:numPr>
          <w:ilvl w:val="0"/>
          <w:numId w:val="9"/>
        </w:numPr>
        <w:spacing w:line="276" w:lineRule="auto"/>
        <w:jc w:val="left"/>
        <w:rPr>
          <w:rFonts w:ascii="Arial" w:hAnsi="Arial" w:cs="Arial"/>
        </w:rPr>
      </w:pPr>
      <w:r>
        <w:rPr>
          <w:rFonts w:ascii="Arial" w:hAnsi="Arial" w:cs="Arial"/>
        </w:rPr>
        <w:t>Définir le niveau d’accessibilité visé en ayant une vision d’ensemble</w:t>
      </w:r>
      <w:r w:rsidR="00B47C3B">
        <w:rPr>
          <w:rFonts w:ascii="Arial" w:hAnsi="Arial" w:cs="Arial"/>
        </w:rPr>
        <w:t>;</w:t>
      </w:r>
    </w:p>
    <w:p w14:paraId="3B932544" w14:textId="19D9CE63" w:rsidR="00DD3B88" w:rsidRDefault="00DD3B88" w:rsidP="00DD3B88">
      <w:pPr>
        <w:pStyle w:val="Paragraphedeliste"/>
        <w:numPr>
          <w:ilvl w:val="0"/>
          <w:numId w:val="9"/>
        </w:numPr>
        <w:spacing w:line="276" w:lineRule="auto"/>
        <w:jc w:val="left"/>
        <w:rPr>
          <w:rFonts w:ascii="Arial" w:hAnsi="Arial" w:cs="Arial"/>
        </w:rPr>
      </w:pPr>
      <w:r>
        <w:rPr>
          <w:rFonts w:ascii="Arial" w:hAnsi="Arial" w:cs="Arial"/>
        </w:rPr>
        <w:t>Impliquer tous les intervenants dans le projet</w:t>
      </w:r>
      <w:r w:rsidR="00B47C3B">
        <w:rPr>
          <w:rFonts w:ascii="Arial" w:hAnsi="Arial" w:cs="Arial"/>
        </w:rPr>
        <w:t>;</w:t>
      </w:r>
    </w:p>
    <w:p w14:paraId="03ED679A" w14:textId="1FDC2631" w:rsidR="00DD3B88" w:rsidRDefault="00DD3B88" w:rsidP="005067B1">
      <w:pPr>
        <w:pStyle w:val="Paragraphedeliste"/>
        <w:numPr>
          <w:ilvl w:val="0"/>
          <w:numId w:val="9"/>
        </w:numPr>
        <w:spacing w:line="276" w:lineRule="auto"/>
        <w:jc w:val="left"/>
        <w:rPr>
          <w:rFonts w:ascii="Arial" w:hAnsi="Arial" w:cs="Arial"/>
        </w:rPr>
      </w:pPr>
      <w:r w:rsidRPr="00B47C3B">
        <w:rPr>
          <w:rFonts w:ascii="Arial" w:hAnsi="Arial" w:cs="Arial"/>
        </w:rPr>
        <w:lastRenderedPageBreak/>
        <w:t xml:space="preserve">Faire attention au maillon le plus faible du projet. </w:t>
      </w:r>
    </w:p>
    <w:p w14:paraId="5BB1DB86" w14:textId="77777777" w:rsidR="00B47C3B" w:rsidRPr="00B47C3B" w:rsidRDefault="00B47C3B" w:rsidP="00B47C3B">
      <w:pPr>
        <w:pStyle w:val="Paragraphedeliste"/>
        <w:spacing w:line="276" w:lineRule="auto"/>
        <w:jc w:val="left"/>
        <w:rPr>
          <w:rFonts w:ascii="Arial" w:hAnsi="Arial" w:cs="Arial"/>
        </w:rPr>
      </w:pPr>
    </w:p>
    <w:p w14:paraId="03974734" w14:textId="32547579" w:rsidR="00DD3B88" w:rsidRDefault="00DD3B88" w:rsidP="00DD3B88">
      <w:pPr>
        <w:spacing w:line="276" w:lineRule="auto"/>
        <w:jc w:val="left"/>
        <w:rPr>
          <w:rFonts w:ascii="Arial" w:hAnsi="Arial" w:cs="Arial"/>
        </w:rPr>
      </w:pPr>
      <w:r>
        <w:rPr>
          <w:rFonts w:ascii="Arial" w:hAnsi="Arial" w:cs="Arial"/>
        </w:rPr>
        <w:t xml:space="preserve">Plusieurs défis se posent pour la construction de logements accessibles. Il est donc primordial d’impliquer le gérant de chantier. </w:t>
      </w:r>
    </w:p>
    <w:p w14:paraId="6D2B7C1F" w14:textId="384590F2" w:rsidR="00DD3B88" w:rsidRDefault="00DD3B88" w:rsidP="00DD3B88">
      <w:pPr>
        <w:spacing w:line="276" w:lineRule="auto"/>
        <w:jc w:val="left"/>
        <w:rPr>
          <w:rFonts w:ascii="Arial" w:hAnsi="Arial" w:cs="Arial"/>
        </w:rPr>
      </w:pPr>
    </w:p>
    <w:p w14:paraId="5FD66C1A" w14:textId="01C4C222" w:rsidR="00DD3B88" w:rsidRDefault="00DD3B88" w:rsidP="00DD3B88">
      <w:pPr>
        <w:spacing w:line="276" w:lineRule="auto"/>
        <w:jc w:val="left"/>
        <w:rPr>
          <w:rFonts w:ascii="Arial" w:hAnsi="Arial" w:cs="Arial"/>
        </w:rPr>
      </w:pPr>
      <w:r>
        <w:rPr>
          <w:rFonts w:ascii="Arial" w:hAnsi="Arial" w:cs="Arial"/>
        </w:rPr>
        <w:t xml:space="preserve">En ce qui a trait aux coûts de l’accessibilité, </w:t>
      </w:r>
      <w:r w:rsidR="00B323BE">
        <w:rPr>
          <w:rFonts w:ascii="Arial" w:hAnsi="Arial" w:cs="Arial"/>
        </w:rPr>
        <w:t xml:space="preserve">il est estimé que </w:t>
      </w:r>
      <w:r>
        <w:rPr>
          <w:rFonts w:ascii="Arial" w:hAnsi="Arial" w:cs="Arial"/>
        </w:rPr>
        <w:t xml:space="preserve">les logements accessibles coûteraient entre 6 à 12% plus cher que des logements non accessibles. Toutefois, </w:t>
      </w:r>
      <w:r w:rsidR="00A8275B">
        <w:rPr>
          <w:rFonts w:ascii="Arial" w:hAnsi="Arial" w:cs="Arial"/>
        </w:rPr>
        <w:t xml:space="preserve">Mathieu Lamarche </w:t>
      </w:r>
      <w:r w:rsidR="00B323BE">
        <w:rPr>
          <w:rFonts w:ascii="Arial" w:hAnsi="Arial" w:cs="Arial"/>
        </w:rPr>
        <w:t xml:space="preserve">estime plutôt que </w:t>
      </w:r>
      <w:r w:rsidR="00A8275B">
        <w:rPr>
          <w:rFonts w:ascii="Arial" w:hAnsi="Arial" w:cs="Arial"/>
        </w:rPr>
        <w:t>les logements accessibles coûtent entre 2</w:t>
      </w:r>
      <w:r w:rsidR="00A8275B">
        <w:rPr>
          <w:rFonts w:ascii="Arial" w:hAnsi="Arial" w:cs="Arial"/>
          <w:vertAlign w:val="superscript"/>
        </w:rPr>
        <w:t xml:space="preserve"> </w:t>
      </w:r>
      <w:r w:rsidR="00A8275B">
        <w:rPr>
          <w:rFonts w:ascii="Arial" w:hAnsi="Arial" w:cs="Arial"/>
        </w:rPr>
        <w:t xml:space="preserve">et 3% plus cher. </w:t>
      </w:r>
    </w:p>
    <w:p w14:paraId="558B07A4" w14:textId="51B11257" w:rsidR="00A8275B" w:rsidRDefault="00A8275B" w:rsidP="00DD3B88">
      <w:pPr>
        <w:spacing w:line="276" w:lineRule="auto"/>
        <w:jc w:val="left"/>
        <w:rPr>
          <w:rFonts w:ascii="Arial" w:hAnsi="Arial" w:cs="Arial"/>
        </w:rPr>
      </w:pPr>
    </w:p>
    <w:p w14:paraId="111985CD" w14:textId="574EBCCA" w:rsidR="00A8275B" w:rsidRPr="00DD3B88" w:rsidRDefault="00A8275B" w:rsidP="00DD3B88">
      <w:pPr>
        <w:spacing w:line="276" w:lineRule="auto"/>
        <w:jc w:val="left"/>
        <w:rPr>
          <w:rFonts w:ascii="Arial" w:hAnsi="Arial" w:cs="Arial"/>
        </w:rPr>
      </w:pPr>
      <w:r>
        <w:rPr>
          <w:rFonts w:ascii="Arial" w:hAnsi="Arial" w:cs="Arial"/>
        </w:rPr>
        <w:t>Enfin, Mathieu Lamarche juge son expérience très positive. Les commentaires des locataires sont</w:t>
      </w:r>
      <w:r w:rsidR="00B323BE">
        <w:rPr>
          <w:rFonts w:ascii="Arial" w:hAnsi="Arial" w:cs="Arial"/>
        </w:rPr>
        <w:t>,</w:t>
      </w:r>
      <w:r>
        <w:rPr>
          <w:rFonts w:ascii="Arial" w:hAnsi="Arial" w:cs="Arial"/>
        </w:rPr>
        <w:t xml:space="preserve"> </w:t>
      </w:r>
      <w:r w:rsidR="00B323BE">
        <w:rPr>
          <w:rFonts w:ascii="Arial" w:hAnsi="Arial" w:cs="Arial"/>
        </w:rPr>
        <w:t xml:space="preserve">d’ailleurs, </w:t>
      </w:r>
      <w:r>
        <w:rPr>
          <w:rFonts w:ascii="Arial" w:hAnsi="Arial" w:cs="Arial"/>
        </w:rPr>
        <w:t>positifs. De plus, l’accessibilité assure à ces derniers la possibilité de vieillir dans leurs logements.</w:t>
      </w:r>
    </w:p>
    <w:p w14:paraId="1981D648" w14:textId="250658C8" w:rsidR="00BD091A" w:rsidRDefault="00BD091A" w:rsidP="006B3FB9">
      <w:pPr>
        <w:spacing w:line="276" w:lineRule="auto"/>
        <w:jc w:val="left"/>
        <w:rPr>
          <w:rFonts w:ascii="Arial" w:hAnsi="Arial" w:cs="Arial"/>
        </w:rPr>
      </w:pPr>
    </w:p>
    <w:p w14:paraId="7F88B536" w14:textId="64162E3C" w:rsidR="00BD091A" w:rsidRPr="00BD091A" w:rsidRDefault="00BD091A" w:rsidP="00D669E6">
      <w:pPr>
        <w:pStyle w:val="Titre1"/>
        <w:rPr>
          <w:color w:val="385623" w:themeColor="accent6" w:themeShade="80"/>
        </w:rPr>
      </w:pPr>
      <w:r w:rsidRPr="00BD091A">
        <w:rPr>
          <w:color w:val="385623" w:themeColor="accent6" w:themeShade="80"/>
        </w:rPr>
        <w:t>Projet d’habitation communautaire adapté – Développement et enjeux</w:t>
      </w:r>
    </w:p>
    <w:p w14:paraId="2EED8185" w14:textId="77777777" w:rsidR="00BD091A" w:rsidRDefault="00BD091A" w:rsidP="006B3FB9">
      <w:pPr>
        <w:spacing w:line="276" w:lineRule="auto"/>
        <w:jc w:val="left"/>
        <w:rPr>
          <w:rFonts w:ascii="Arial" w:hAnsi="Arial" w:cs="Arial"/>
        </w:rPr>
      </w:pPr>
    </w:p>
    <w:p w14:paraId="45BDDACB" w14:textId="4822DF4C" w:rsidR="006B3FB9" w:rsidRPr="006B3FB9" w:rsidRDefault="00EA37C5" w:rsidP="006B3FB9">
      <w:pPr>
        <w:spacing w:line="276" w:lineRule="auto"/>
        <w:jc w:val="left"/>
        <w:rPr>
          <w:rFonts w:ascii="Arial" w:hAnsi="Arial" w:cs="Arial"/>
        </w:rPr>
      </w:pPr>
      <w:hyperlink r:id="rId18" w:history="1">
        <w:r w:rsidR="00810AD6" w:rsidRPr="00857AF5">
          <w:rPr>
            <w:rStyle w:val="Hyperlien"/>
            <w:rFonts w:ascii="Arial" w:hAnsi="Arial" w:cs="Arial"/>
          </w:rPr>
          <w:t xml:space="preserve">Diaporama de la présentation de Benoit </w:t>
        </w:r>
        <w:proofErr w:type="spellStart"/>
        <w:r w:rsidR="00810AD6" w:rsidRPr="00857AF5">
          <w:rPr>
            <w:rStyle w:val="Hyperlien"/>
            <w:rFonts w:ascii="Arial" w:hAnsi="Arial" w:cs="Arial"/>
          </w:rPr>
          <w:t>Labbé</w:t>
        </w:r>
        <w:proofErr w:type="spellEnd"/>
      </w:hyperlink>
    </w:p>
    <w:p w14:paraId="17D94045" w14:textId="08DC95A9" w:rsidR="0076651A" w:rsidRDefault="0076651A" w:rsidP="008B1523">
      <w:pPr>
        <w:spacing w:line="276" w:lineRule="auto"/>
        <w:jc w:val="left"/>
        <w:rPr>
          <w:rFonts w:ascii="Arial" w:hAnsi="Arial" w:cs="Arial"/>
        </w:rPr>
      </w:pPr>
    </w:p>
    <w:p w14:paraId="3C650172" w14:textId="514D4130" w:rsidR="0076651A" w:rsidRDefault="00D06316" w:rsidP="008B1523">
      <w:pPr>
        <w:spacing w:line="276" w:lineRule="auto"/>
        <w:jc w:val="left"/>
        <w:rPr>
          <w:rFonts w:ascii="Arial" w:hAnsi="Arial" w:cs="Arial"/>
        </w:rPr>
      </w:pPr>
      <w:r>
        <w:rPr>
          <w:rFonts w:ascii="Arial" w:hAnsi="Arial" w:cs="Arial"/>
        </w:rPr>
        <w:t xml:space="preserve">Dans le cadre de sa présentation, Benoit </w:t>
      </w:r>
      <w:proofErr w:type="spellStart"/>
      <w:r>
        <w:rPr>
          <w:rFonts w:ascii="Arial" w:hAnsi="Arial" w:cs="Arial"/>
        </w:rPr>
        <w:t>Labbé</w:t>
      </w:r>
      <w:proofErr w:type="spellEnd"/>
      <w:r>
        <w:rPr>
          <w:rFonts w:ascii="Arial" w:hAnsi="Arial" w:cs="Arial"/>
        </w:rPr>
        <w:t xml:space="preserve">, président du Groupe </w:t>
      </w:r>
      <w:proofErr w:type="spellStart"/>
      <w:r>
        <w:rPr>
          <w:rFonts w:ascii="Arial" w:hAnsi="Arial" w:cs="Arial"/>
        </w:rPr>
        <w:t>O’Drey</w:t>
      </w:r>
      <w:proofErr w:type="spellEnd"/>
      <w:r>
        <w:rPr>
          <w:rFonts w:ascii="Arial" w:hAnsi="Arial" w:cs="Arial"/>
        </w:rPr>
        <w:t xml:space="preserve">, a présenté les défis rencontrés lors du développement d’un projet d’habitation communautaire et plus particulièrement les enjeux liés aux programmes de financement. </w:t>
      </w:r>
    </w:p>
    <w:p w14:paraId="1BCABCF6" w14:textId="4BBFD9C5" w:rsidR="00D06316" w:rsidRDefault="00D06316" w:rsidP="008B1523">
      <w:pPr>
        <w:spacing w:line="276" w:lineRule="auto"/>
        <w:jc w:val="left"/>
        <w:rPr>
          <w:rFonts w:ascii="Arial" w:hAnsi="Arial" w:cs="Arial"/>
        </w:rPr>
      </w:pPr>
    </w:p>
    <w:p w14:paraId="11066EA2" w14:textId="3E02A610" w:rsidR="00D06316" w:rsidRDefault="00D06316" w:rsidP="008B1523">
      <w:pPr>
        <w:spacing w:line="276" w:lineRule="auto"/>
        <w:jc w:val="left"/>
        <w:rPr>
          <w:rFonts w:ascii="Arial" w:hAnsi="Arial" w:cs="Arial"/>
        </w:rPr>
      </w:pPr>
      <w:r>
        <w:rPr>
          <w:rFonts w:ascii="Arial" w:hAnsi="Arial" w:cs="Arial"/>
        </w:rPr>
        <w:t xml:space="preserve">Dans un premier temps, Benoit </w:t>
      </w:r>
      <w:proofErr w:type="spellStart"/>
      <w:r>
        <w:rPr>
          <w:rFonts w:ascii="Arial" w:hAnsi="Arial" w:cs="Arial"/>
        </w:rPr>
        <w:t>Labbé</w:t>
      </w:r>
      <w:proofErr w:type="spellEnd"/>
      <w:r>
        <w:rPr>
          <w:rFonts w:ascii="Arial" w:hAnsi="Arial" w:cs="Arial"/>
        </w:rPr>
        <w:t xml:space="preserve"> présente le Groupe </w:t>
      </w:r>
      <w:proofErr w:type="spellStart"/>
      <w:r>
        <w:rPr>
          <w:rFonts w:ascii="Arial" w:hAnsi="Arial" w:cs="Arial"/>
        </w:rPr>
        <w:t>O’Drey</w:t>
      </w:r>
      <w:proofErr w:type="spellEnd"/>
      <w:r>
        <w:rPr>
          <w:rFonts w:ascii="Arial" w:hAnsi="Arial" w:cs="Arial"/>
        </w:rPr>
        <w:t xml:space="preserve">. Ce groupe est un organisme sans but lucratif qui a pour objectif de créer un milieu de vie, et ce, en favorisant la mixité sociale. Pour ce faire, des logements adaptés et réguliers seront créés. De plus, un service de soutien (24 heures sur 7 jours) sera disponible pour les locataires. </w:t>
      </w:r>
    </w:p>
    <w:p w14:paraId="06A98530" w14:textId="30673FF4" w:rsidR="00D06316" w:rsidRDefault="00D06316" w:rsidP="008B1523">
      <w:pPr>
        <w:spacing w:line="276" w:lineRule="auto"/>
        <w:jc w:val="left"/>
        <w:rPr>
          <w:rFonts w:ascii="Arial" w:hAnsi="Arial" w:cs="Arial"/>
        </w:rPr>
      </w:pPr>
    </w:p>
    <w:p w14:paraId="14203E22" w14:textId="01D65632" w:rsidR="00D06316" w:rsidRDefault="00D06316" w:rsidP="008B1523">
      <w:pPr>
        <w:spacing w:line="276" w:lineRule="auto"/>
        <w:jc w:val="left"/>
        <w:rPr>
          <w:rFonts w:ascii="Arial" w:hAnsi="Arial" w:cs="Arial"/>
        </w:rPr>
      </w:pPr>
      <w:r>
        <w:rPr>
          <w:rFonts w:ascii="Arial" w:hAnsi="Arial" w:cs="Arial"/>
        </w:rPr>
        <w:t>Lors de la conception d’un projet d’habitation, il y a des facilitateurs ainsi que des obstacles. Les facilitateurs relèvent, entre autres, d’un groupe promoteur bénévole motivé, du support d’un groupe de ressources techniques (GRT)</w:t>
      </w:r>
      <w:r w:rsidR="00EA5F6A">
        <w:rPr>
          <w:rFonts w:ascii="Arial" w:hAnsi="Arial" w:cs="Arial"/>
        </w:rPr>
        <w:t xml:space="preserve"> et</w:t>
      </w:r>
      <w:r>
        <w:rPr>
          <w:rFonts w:ascii="Arial" w:hAnsi="Arial" w:cs="Arial"/>
        </w:rPr>
        <w:t xml:space="preserve"> du </w:t>
      </w:r>
      <w:r w:rsidR="00D669E6">
        <w:rPr>
          <w:rFonts w:ascii="Arial" w:hAnsi="Arial" w:cs="Arial"/>
        </w:rPr>
        <w:t>soutien</w:t>
      </w:r>
      <w:r>
        <w:rPr>
          <w:rFonts w:ascii="Arial" w:hAnsi="Arial" w:cs="Arial"/>
        </w:rPr>
        <w:t xml:space="preserve"> de la municipalité. En ce qui a trait aux obstacles, ceux-ci s’inscrivent en lien avec le choix de l’emplacement qui peut être limité, les programmes de financement ainsi que </w:t>
      </w:r>
      <w:r w:rsidR="00EA5F6A">
        <w:rPr>
          <w:rFonts w:ascii="Arial" w:hAnsi="Arial" w:cs="Arial"/>
        </w:rPr>
        <w:t>les longs délais de réalisation du projet.</w:t>
      </w:r>
    </w:p>
    <w:p w14:paraId="798D885F" w14:textId="45B5973A" w:rsidR="00EA5F6A" w:rsidRDefault="00EA5F6A" w:rsidP="008B1523">
      <w:pPr>
        <w:spacing w:line="276" w:lineRule="auto"/>
        <w:jc w:val="left"/>
        <w:rPr>
          <w:rFonts w:ascii="Arial" w:hAnsi="Arial" w:cs="Arial"/>
        </w:rPr>
      </w:pPr>
    </w:p>
    <w:p w14:paraId="736E24DF" w14:textId="4A4C2F75" w:rsidR="00EA5F6A" w:rsidRDefault="00EA5F6A" w:rsidP="008B1523">
      <w:pPr>
        <w:spacing w:line="276" w:lineRule="auto"/>
        <w:jc w:val="left"/>
        <w:rPr>
          <w:rFonts w:ascii="Arial" w:hAnsi="Arial" w:cs="Arial"/>
        </w:rPr>
      </w:pPr>
      <w:r>
        <w:rPr>
          <w:rFonts w:ascii="Arial" w:hAnsi="Arial" w:cs="Arial"/>
        </w:rPr>
        <w:lastRenderedPageBreak/>
        <w:t xml:space="preserve">Pour le projet du Groupe </w:t>
      </w:r>
      <w:proofErr w:type="spellStart"/>
      <w:r>
        <w:rPr>
          <w:rFonts w:ascii="Arial" w:hAnsi="Arial" w:cs="Arial"/>
        </w:rPr>
        <w:t>O’Drey</w:t>
      </w:r>
      <w:proofErr w:type="spellEnd"/>
      <w:r>
        <w:rPr>
          <w:rFonts w:ascii="Arial" w:hAnsi="Arial" w:cs="Arial"/>
        </w:rPr>
        <w:t xml:space="preserve">, le programme </w:t>
      </w:r>
      <w:proofErr w:type="spellStart"/>
      <w:r>
        <w:rPr>
          <w:rFonts w:ascii="Arial" w:hAnsi="Arial" w:cs="Arial"/>
        </w:rPr>
        <w:t>AccèsLogis</w:t>
      </w:r>
      <w:proofErr w:type="spellEnd"/>
      <w:r>
        <w:rPr>
          <w:rFonts w:ascii="Arial" w:hAnsi="Arial" w:cs="Arial"/>
        </w:rPr>
        <w:t xml:space="preserve"> de la Société d’</w:t>
      </w:r>
      <w:r w:rsidR="00D669E6">
        <w:rPr>
          <w:rFonts w:ascii="Arial" w:hAnsi="Arial" w:cs="Arial"/>
        </w:rPr>
        <w:t>h</w:t>
      </w:r>
      <w:r>
        <w:rPr>
          <w:rFonts w:ascii="Arial" w:hAnsi="Arial" w:cs="Arial"/>
        </w:rPr>
        <w:t xml:space="preserve">abitation du Québec (SHQ) et le programme de </w:t>
      </w:r>
      <w:proofErr w:type="spellStart"/>
      <w:r>
        <w:rPr>
          <w:rFonts w:ascii="Arial" w:hAnsi="Arial" w:cs="Arial"/>
        </w:rPr>
        <w:t>co</w:t>
      </w:r>
      <w:proofErr w:type="spellEnd"/>
      <w:r>
        <w:rPr>
          <w:rFonts w:ascii="Arial" w:hAnsi="Arial" w:cs="Arial"/>
        </w:rPr>
        <w:t>-investissement de la SCHL ont contribué financièrement au projet.</w:t>
      </w:r>
    </w:p>
    <w:p w14:paraId="1D680C1D" w14:textId="3BA585D5" w:rsidR="00EA5F6A" w:rsidRDefault="00EA5F6A" w:rsidP="008B1523">
      <w:pPr>
        <w:spacing w:line="276" w:lineRule="auto"/>
        <w:jc w:val="left"/>
        <w:rPr>
          <w:rFonts w:ascii="Arial" w:hAnsi="Arial" w:cs="Arial"/>
        </w:rPr>
      </w:pPr>
    </w:p>
    <w:p w14:paraId="580C194A" w14:textId="1E6B8392" w:rsidR="00EA5F6A" w:rsidRDefault="00EA5F6A" w:rsidP="008B1523">
      <w:pPr>
        <w:spacing w:line="276" w:lineRule="auto"/>
        <w:jc w:val="left"/>
        <w:rPr>
          <w:rFonts w:ascii="Arial" w:hAnsi="Arial" w:cs="Arial"/>
        </w:rPr>
      </w:pPr>
      <w:r>
        <w:rPr>
          <w:rFonts w:ascii="Arial" w:hAnsi="Arial" w:cs="Arial"/>
        </w:rPr>
        <w:t>Toutefois, il faut noter que les fonds de la SHQ n’ont pas été suffisant</w:t>
      </w:r>
      <w:r w:rsidR="00AC4938">
        <w:rPr>
          <w:rFonts w:ascii="Arial" w:hAnsi="Arial" w:cs="Arial"/>
        </w:rPr>
        <w:t>s</w:t>
      </w:r>
      <w:r>
        <w:rPr>
          <w:rFonts w:ascii="Arial" w:hAnsi="Arial" w:cs="Arial"/>
        </w:rPr>
        <w:t xml:space="preserve"> et le Groupe </w:t>
      </w:r>
      <w:proofErr w:type="spellStart"/>
      <w:r>
        <w:rPr>
          <w:rFonts w:ascii="Arial" w:hAnsi="Arial" w:cs="Arial"/>
        </w:rPr>
        <w:t>O’Drey</w:t>
      </w:r>
      <w:proofErr w:type="spellEnd"/>
      <w:r>
        <w:rPr>
          <w:rFonts w:ascii="Arial" w:hAnsi="Arial" w:cs="Arial"/>
        </w:rPr>
        <w:t xml:space="preserve"> a dû </w:t>
      </w:r>
      <w:r w:rsidR="005804FC">
        <w:rPr>
          <w:rFonts w:ascii="Arial" w:hAnsi="Arial" w:cs="Arial"/>
        </w:rPr>
        <w:t>utiliser</w:t>
      </w:r>
      <w:r>
        <w:rPr>
          <w:rFonts w:ascii="Arial" w:hAnsi="Arial" w:cs="Arial"/>
        </w:rPr>
        <w:t xml:space="preserve"> d’autres sources de financement. Par ailleurs, la communication entre les différents paliers gouvernementaux</w:t>
      </w:r>
      <w:r w:rsidR="005804FC">
        <w:rPr>
          <w:rFonts w:ascii="Arial" w:hAnsi="Arial" w:cs="Arial"/>
        </w:rPr>
        <w:t xml:space="preserve"> et</w:t>
      </w:r>
      <w:r>
        <w:rPr>
          <w:rFonts w:ascii="Arial" w:hAnsi="Arial" w:cs="Arial"/>
        </w:rPr>
        <w:t xml:space="preserve"> les différences de critères d’</w:t>
      </w:r>
      <w:r w:rsidR="00D669E6">
        <w:rPr>
          <w:rFonts w:ascii="Arial" w:hAnsi="Arial" w:cs="Arial"/>
        </w:rPr>
        <w:t>admissibilité</w:t>
      </w:r>
      <w:r>
        <w:rPr>
          <w:rFonts w:ascii="Arial" w:hAnsi="Arial" w:cs="Arial"/>
        </w:rPr>
        <w:t xml:space="preserve"> ont posé des défis considérables. </w:t>
      </w:r>
    </w:p>
    <w:p w14:paraId="4C1D2179" w14:textId="003B62A1" w:rsidR="00EA5F6A" w:rsidRDefault="00EA5F6A" w:rsidP="008B1523">
      <w:pPr>
        <w:spacing w:line="276" w:lineRule="auto"/>
        <w:jc w:val="left"/>
        <w:rPr>
          <w:rFonts w:ascii="Arial" w:hAnsi="Arial" w:cs="Arial"/>
        </w:rPr>
      </w:pPr>
    </w:p>
    <w:p w14:paraId="3F5A9803" w14:textId="6A4F68A3" w:rsidR="00A24412" w:rsidRDefault="00EA5F6A" w:rsidP="00A24412">
      <w:pPr>
        <w:spacing w:line="276" w:lineRule="auto"/>
        <w:jc w:val="left"/>
        <w:rPr>
          <w:rFonts w:ascii="Arial" w:hAnsi="Arial" w:cs="Arial"/>
        </w:rPr>
      </w:pPr>
      <w:r>
        <w:rPr>
          <w:rFonts w:ascii="Arial" w:hAnsi="Arial" w:cs="Arial"/>
        </w:rPr>
        <w:t xml:space="preserve">Benoit </w:t>
      </w:r>
      <w:proofErr w:type="spellStart"/>
      <w:r>
        <w:rPr>
          <w:rFonts w:ascii="Arial" w:hAnsi="Arial" w:cs="Arial"/>
        </w:rPr>
        <w:t>Labbé</w:t>
      </w:r>
      <w:proofErr w:type="spellEnd"/>
      <w:r>
        <w:rPr>
          <w:rFonts w:ascii="Arial" w:hAnsi="Arial" w:cs="Arial"/>
        </w:rPr>
        <w:t xml:space="preserve"> a également évoqué des pistes de solutions</w:t>
      </w:r>
      <w:r w:rsidR="005804FC">
        <w:rPr>
          <w:rFonts w:ascii="Arial" w:hAnsi="Arial" w:cs="Arial"/>
        </w:rPr>
        <w:t>. Pour lui, un</w:t>
      </w:r>
      <w:r>
        <w:rPr>
          <w:rFonts w:ascii="Arial" w:hAnsi="Arial" w:cs="Arial"/>
        </w:rPr>
        <w:t xml:space="preserve"> meilleur arrimage (ou meilleure communication) entre les paliers gouvernementaux, une </w:t>
      </w:r>
      <w:r w:rsidR="00D669E6">
        <w:rPr>
          <w:rFonts w:ascii="Arial" w:hAnsi="Arial" w:cs="Arial"/>
        </w:rPr>
        <w:t>plus grande</w:t>
      </w:r>
      <w:r>
        <w:rPr>
          <w:rFonts w:ascii="Arial" w:hAnsi="Arial" w:cs="Arial"/>
        </w:rPr>
        <w:t xml:space="preserve"> latitude pour la réalisation des projets ainsi qu’une mise à jour des coûts admissibles, l’indexation n’ayant pas été révisée depuis des années</w:t>
      </w:r>
      <w:r w:rsidR="005804FC">
        <w:rPr>
          <w:rFonts w:ascii="Arial" w:hAnsi="Arial" w:cs="Arial"/>
        </w:rPr>
        <w:t>, faciliteraient la création de logements accessibles.</w:t>
      </w:r>
    </w:p>
    <w:p w14:paraId="15416689" w14:textId="77777777" w:rsidR="005804FC" w:rsidRPr="00A24412" w:rsidRDefault="005804FC" w:rsidP="00A24412">
      <w:pPr>
        <w:spacing w:line="276" w:lineRule="auto"/>
        <w:jc w:val="left"/>
        <w:rPr>
          <w:rFonts w:ascii="Arial" w:hAnsi="Arial" w:cs="Arial"/>
        </w:rPr>
      </w:pPr>
    </w:p>
    <w:p w14:paraId="7EAD7FA0" w14:textId="4C7384EE" w:rsidR="00016F54" w:rsidRPr="004E3FF7" w:rsidRDefault="0097477E" w:rsidP="00D669E6">
      <w:pPr>
        <w:pStyle w:val="Titre1"/>
        <w:rPr>
          <w:color w:val="385623" w:themeColor="accent6" w:themeShade="80"/>
        </w:rPr>
      </w:pPr>
      <w:r w:rsidRPr="004E3FF7">
        <w:rPr>
          <w:color w:val="385623" w:themeColor="accent6" w:themeShade="80"/>
        </w:rPr>
        <w:t>Conclusion</w:t>
      </w:r>
    </w:p>
    <w:p w14:paraId="4CA3A6C5" w14:textId="37887483" w:rsidR="00016F54" w:rsidRPr="009A6500" w:rsidRDefault="00016F54" w:rsidP="008B1523">
      <w:pPr>
        <w:spacing w:line="276" w:lineRule="auto"/>
        <w:jc w:val="left"/>
        <w:rPr>
          <w:rFonts w:ascii="Arial" w:hAnsi="Arial" w:cs="Arial"/>
          <w:highlight w:val="yellow"/>
        </w:rPr>
      </w:pPr>
    </w:p>
    <w:p w14:paraId="4E67EDC0" w14:textId="7314AA61" w:rsidR="004B6025" w:rsidRDefault="00D669E6" w:rsidP="008B1523">
      <w:pPr>
        <w:spacing w:line="276" w:lineRule="auto"/>
        <w:jc w:val="left"/>
        <w:rPr>
          <w:rFonts w:ascii="Arial" w:hAnsi="Arial" w:cs="Arial"/>
        </w:rPr>
      </w:pPr>
      <w:bookmarkStart w:id="1" w:name="_Hlk57730082"/>
      <w:r>
        <w:rPr>
          <w:rFonts w:ascii="Arial" w:hAnsi="Arial" w:cs="Arial"/>
        </w:rPr>
        <w:t>C</w:t>
      </w:r>
      <w:r w:rsidR="004E3FF7">
        <w:rPr>
          <w:rFonts w:ascii="Arial" w:hAnsi="Arial" w:cs="Arial"/>
        </w:rPr>
        <w:t xml:space="preserve">ette activité sur l’habitation inclusive a réuni près de 80 participants. À la suite des discussions en sous-groupes, les participants ont pu formuler quelques </w:t>
      </w:r>
      <w:r w:rsidR="005804FC">
        <w:rPr>
          <w:rFonts w:ascii="Arial" w:hAnsi="Arial" w:cs="Arial"/>
        </w:rPr>
        <w:t>défis qui persistent dans le domaine de l’habitation inclusive :</w:t>
      </w:r>
    </w:p>
    <w:p w14:paraId="015EDD9E" w14:textId="513F8696" w:rsidR="004E3FF7" w:rsidRDefault="004E3FF7" w:rsidP="004E3FF7">
      <w:pPr>
        <w:pStyle w:val="Paragraphedeliste"/>
        <w:numPr>
          <w:ilvl w:val="0"/>
          <w:numId w:val="10"/>
        </w:numPr>
        <w:spacing w:line="276" w:lineRule="auto"/>
        <w:jc w:val="left"/>
        <w:rPr>
          <w:rFonts w:ascii="Arial" w:hAnsi="Arial" w:cs="Arial"/>
        </w:rPr>
      </w:pPr>
      <w:r>
        <w:rPr>
          <w:rFonts w:ascii="Arial" w:hAnsi="Arial" w:cs="Arial"/>
        </w:rPr>
        <w:t>Le manque de cohérence et d’harmonisation des programmes ainsi que les différentes terminologies utilisées</w:t>
      </w:r>
      <w:r w:rsidR="00B47C3B">
        <w:rPr>
          <w:rFonts w:ascii="Arial" w:hAnsi="Arial" w:cs="Arial"/>
        </w:rPr>
        <w:t>;</w:t>
      </w:r>
    </w:p>
    <w:p w14:paraId="66E88386" w14:textId="0D1AF958" w:rsidR="004E3FF7" w:rsidRDefault="004E3FF7" w:rsidP="004E3FF7">
      <w:pPr>
        <w:pStyle w:val="Paragraphedeliste"/>
        <w:numPr>
          <w:ilvl w:val="0"/>
          <w:numId w:val="10"/>
        </w:numPr>
        <w:spacing w:line="276" w:lineRule="auto"/>
        <w:jc w:val="left"/>
        <w:rPr>
          <w:rFonts w:ascii="Arial" w:hAnsi="Arial" w:cs="Arial"/>
        </w:rPr>
      </w:pPr>
      <w:r>
        <w:rPr>
          <w:rFonts w:ascii="Arial" w:hAnsi="Arial" w:cs="Arial"/>
        </w:rPr>
        <w:t>La rareté des logements accessibles</w:t>
      </w:r>
      <w:r w:rsidR="00B47C3B">
        <w:rPr>
          <w:rFonts w:ascii="Arial" w:hAnsi="Arial" w:cs="Arial"/>
        </w:rPr>
        <w:t>;</w:t>
      </w:r>
    </w:p>
    <w:p w14:paraId="47B0F84F" w14:textId="5EDC5811" w:rsidR="004E3FF7" w:rsidRDefault="004E3FF7" w:rsidP="004E3FF7">
      <w:pPr>
        <w:pStyle w:val="Paragraphedeliste"/>
        <w:numPr>
          <w:ilvl w:val="0"/>
          <w:numId w:val="10"/>
        </w:numPr>
        <w:spacing w:line="276" w:lineRule="auto"/>
        <w:jc w:val="left"/>
        <w:rPr>
          <w:rFonts w:ascii="Arial" w:hAnsi="Arial" w:cs="Arial"/>
        </w:rPr>
      </w:pPr>
      <w:r>
        <w:rPr>
          <w:rFonts w:ascii="Arial" w:hAnsi="Arial" w:cs="Arial"/>
        </w:rPr>
        <w:t>Les difficultés à trouver l’expertise nécessaire au développement de logements accessibles</w:t>
      </w:r>
      <w:r w:rsidR="00B47C3B">
        <w:rPr>
          <w:rFonts w:ascii="Arial" w:hAnsi="Arial" w:cs="Arial"/>
        </w:rPr>
        <w:t>;</w:t>
      </w:r>
    </w:p>
    <w:p w14:paraId="329FBD6B" w14:textId="462B7FBC" w:rsidR="004E3FF7" w:rsidRDefault="004E3FF7" w:rsidP="004E3FF7">
      <w:pPr>
        <w:pStyle w:val="Paragraphedeliste"/>
        <w:numPr>
          <w:ilvl w:val="0"/>
          <w:numId w:val="10"/>
        </w:numPr>
        <w:spacing w:line="276" w:lineRule="auto"/>
        <w:jc w:val="left"/>
        <w:rPr>
          <w:rFonts w:ascii="Arial" w:hAnsi="Arial" w:cs="Arial"/>
        </w:rPr>
      </w:pPr>
      <w:r>
        <w:rPr>
          <w:rFonts w:ascii="Arial" w:hAnsi="Arial" w:cs="Arial"/>
        </w:rPr>
        <w:t>Les difficultés à offrir du soutien 24/7 dans les projets d’habitation</w:t>
      </w:r>
      <w:r w:rsidR="00B47C3B">
        <w:rPr>
          <w:rFonts w:ascii="Arial" w:hAnsi="Arial" w:cs="Arial"/>
        </w:rPr>
        <w:t>;</w:t>
      </w:r>
    </w:p>
    <w:p w14:paraId="745BA837" w14:textId="0DD016EF" w:rsidR="004E3FF7" w:rsidRDefault="004E3FF7" w:rsidP="004E3FF7">
      <w:pPr>
        <w:pStyle w:val="Paragraphedeliste"/>
        <w:numPr>
          <w:ilvl w:val="0"/>
          <w:numId w:val="10"/>
        </w:numPr>
        <w:spacing w:line="276" w:lineRule="auto"/>
        <w:jc w:val="left"/>
        <w:rPr>
          <w:rFonts w:ascii="Arial" w:hAnsi="Arial" w:cs="Arial"/>
        </w:rPr>
      </w:pPr>
      <w:r>
        <w:rPr>
          <w:rFonts w:ascii="Arial" w:hAnsi="Arial" w:cs="Arial"/>
        </w:rPr>
        <w:t>L’absence d’inspection pour valider l’accessibilité des logements</w:t>
      </w:r>
      <w:r w:rsidR="00B47C3B">
        <w:rPr>
          <w:rFonts w:ascii="Arial" w:hAnsi="Arial" w:cs="Arial"/>
        </w:rPr>
        <w:t>;</w:t>
      </w:r>
    </w:p>
    <w:p w14:paraId="576A85B5" w14:textId="030C74D1" w:rsidR="004E3FF7" w:rsidRDefault="004E3FF7" w:rsidP="004E3FF7">
      <w:pPr>
        <w:pStyle w:val="Paragraphedeliste"/>
        <w:numPr>
          <w:ilvl w:val="0"/>
          <w:numId w:val="10"/>
        </w:numPr>
        <w:spacing w:line="276" w:lineRule="auto"/>
        <w:jc w:val="left"/>
        <w:rPr>
          <w:rFonts w:ascii="Arial" w:hAnsi="Arial" w:cs="Arial"/>
        </w:rPr>
      </w:pPr>
      <w:r>
        <w:rPr>
          <w:rFonts w:ascii="Arial" w:hAnsi="Arial" w:cs="Arial"/>
        </w:rPr>
        <w:t>L’absence de normes obligeant l’accessibilité universelle dans les logements</w:t>
      </w:r>
      <w:r w:rsidR="00B47C3B">
        <w:rPr>
          <w:rFonts w:ascii="Arial" w:hAnsi="Arial" w:cs="Arial"/>
        </w:rPr>
        <w:t>;</w:t>
      </w:r>
    </w:p>
    <w:p w14:paraId="2701A916" w14:textId="5726F8D3" w:rsidR="004E3FF7" w:rsidRDefault="004E3FF7" w:rsidP="004E3FF7">
      <w:pPr>
        <w:pStyle w:val="Paragraphedeliste"/>
        <w:numPr>
          <w:ilvl w:val="0"/>
          <w:numId w:val="10"/>
        </w:numPr>
        <w:spacing w:line="276" w:lineRule="auto"/>
        <w:jc w:val="left"/>
        <w:rPr>
          <w:rFonts w:ascii="Arial" w:hAnsi="Arial" w:cs="Arial"/>
        </w:rPr>
      </w:pPr>
      <w:r>
        <w:rPr>
          <w:rFonts w:ascii="Arial" w:hAnsi="Arial" w:cs="Arial"/>
        </w:rPr>
        <w:t>L’accessibilité en habitation est souvent pensée que pour les personnes vivant avec une déficience physique et, plus précisément, une déficience motrice. Toutefois, l’accessibilité concerne également d’autres groupes de personnes en situation de handicap.</w:t>
      </w:r>
    </w:p>
    <w:p w14:paraId="0D24A985" w14:textId="38571803" w:rsidR="005804FC" w:rsidRDefault="005804FC" w:rsidP="005804FC">
      <w:pPr>
        <w:spacing w:line="276" w:lineRule="auto"/>
        <w:jc w:val="left"/>
        <w:rPr>
          <w:rFonts w:ascii="Arial" w:hAnsi="Arial" w:cs="Arial"/>
        </w:rPr>
      </w:pPr>
    </w:p>
    <w:p w14:paraId="0040EFF4" w14:textId="11371ED8" w:rsidR="005804FC" w:rsidRDefault="005804FC" w:rsidP="005804FC">
      <w:pPr>
        <w:spacing w:line="276" w:lineRule="auto"/>
        <w:jc w:val="left"/>
        <w:rPr>
          <w:rFonts w:ascii="Arial" w:hAnsi="Arial" w:cs="Arial"/>
        </w:rPr>
      </w:pPr>
      <w:r>
        <w:rPr>
          <w:rFonts w:ascii="Arial" w:hAnsi="Arial" w:cs="Arial"/>
        </w:rPr>
        <w:t xml:space="preserve">Enfin, l’accessibilité en habitation est un élément central à l’inclusion des personnes en situation de handicap et des personnes aînées. Divers acteurs sont concernés et les défis persistent tant </w:t>
      </w:r>
      <w:r w:rsidR="00D669E6">
        <w:rPr>
          <w:rFonts w:ascii="Arial" w:hAnsi="Arial" w:cs="Arial"/>
        </w:rPr>
        <w:t>sur le plan</w:t>
      </w:r>
      <w:r>
        <w:rPr>
          <w:rFonts w:ascii="Arial" w:hAnsi="Arial" w:cs="Arial"/>
        </w:rPr>
        <w:t xml:space="preserve"> de la conception d’un projet que de la construction et de sa mise en œuvre. Notons </w:t>
      </w:r>
      <w:proofErr w:type="spellStart"/>
      <w:r>
        <w:rPr>
          <w:rFonts w:ascii="Arial" w:hAnsi="Arial" w:cs="Arial"/>
        </w:rPr>
        <w:t>toutefoisla</w:t>
      </w:r>
      <w:proofErr w:type="spellEnd"/>
      <w:r>
        <w:rPr>
          <w:rFonts w:ascii="Arial" w:hAnsi="Arial" w:cs="Arial"/>
        </w:rPr>
        <w:t xml:space="preserve"> mise en place </w:t>
      </w:r>
      <w:r>
        <w:rPr>
          <w:rFonts w:ascii="Arial" w:hAnsi="Arial" w:cs="Arial"/>
        </w:rPr>
        <w:lastRenderedPageBreak/>
        <w:t>d’initiatives gouvernementales ainsi que la réalisation de projets de recherche qui vise à favoriser ou à faciliter une meilleure accessibilité.</w:t>
      </w:r>
    </w:p>
    <w:p w14:paraId="0AA708A8" w14:textId="6DC2B48D" w:rsidR="00D669E6" w:rsidRDefault="00D669E6" w:rsidP="005804FC">
      <w:pPr>
        <w:spacing w:line="276" w:lineRule="auto"/>
        <w:jc w:val="left"/>
        <w:rPr>
          <w:rFonts w:ascii="Arial" w:hAnsi="Arial" w:cs="Arial"/>
        </w:rPr>
      </w:pPr>
    </w:p>
    <w:p w14:paraId="6195802E" w14:textId="2A957A6D" w:rsidR="00D669E6" w:rsidRDefault="00D669E6" w:rsidP="005804FC">
      <w:pPr>
        <w:spacing w:line="276" w:lineRule="auto"/>
        <w:jc w:val="left"/>
        <w:rPr>
          <w:rFonts w:ascii="Arial" w:hAnsi="Arial" w:cs="Arial"/>
        </w:rPr>
      </w:pPr>
    </w:p>
    <w:p w14:paraId="4386840F" w14:textId="1FAC39E3" w:rsidR="00D669E6" w:rsidRDefault="00D669E6" w:rsidP="005804FC">
      <w:pPr>
        <w:spacing w:line="276" w:lineRule="auto"/>
        <w:jc w:val="left"/>
        <w:rPr>
          <w:rFonts w:ascii="Arial" w:hAnsi="Arial" w:cs="Arial"/>
        </w:rPr>
      </w:pPr>
    </w:p>
    <w:p w14:paraId="2D357D20" w14:textId="77777777" w:rsidR="00D669E6" w:rsidRDefault="00D669E6" w:rsidP="005804FC">
      <w:pPr>
        <w:spacing w:line="276" w:lineRule="auto"/>
        <w:jc w:val="left"/>
        <w:rPr>
          <w:rFonts w:ascii="Arial" w:hAnsi="Arial" w:cs="Arial"/>
        </w:rPr>
      </w:pPr>
    </w:p>
    <w:bookmarkEnd w:id="1"/>
    <w:p w14:paraId="4260B41C" w14:textId="7E86AA7C" w:rsidR="00016F54" w:rsidRDefault="00016F54" w:rsidP="00D669E6">
      <w:pPr>
        <w:pStyle w:val="Titre1"/>
        <w:rPr>
          <w:color w:val="385623" w:themeColor="accent6" w:themeShade="80"/>
        </w:rPr>
      </w:pPr>
      <w:r>
        <w:rPr>
          <w:color w:val="385623" w:themeColor="accent6" w:themeShade="80"/>
        </w:rPr>
        <w:t>Pour nous joindre</w:t>
      </w:r>
    </w:p>
    <w:p w14:paraId="6592E4C3" w14:textId="77777777" w:rsidR="00016F54" w:rsidRPr="00016F54" w:rsidRDefault="00016F54" w:rsidP="00D669E6">
      <w:pPr>
        <w:pStyle w:val="Titre1"/>
        <w:rPr>
          <w:color w:val="385623" w:themeColor="accent6" w:themeShade="80"/>
        </w:rPr>
      </w:pPr>
    </w:p>
    <w:p w14:paraId="115661C5" w14:textId="7ECBA72E" w:rsidR="00644294" w:rsidRDefault="009A6500" w:rsidP="00644294">
      <w:pPr>
        <w:spacing w:line="276" w:lineRule="auto"/>
        <w:jc w:val="left"/>
        <w:rPr>
          <w:rFonts w:ascii="Arial" w:hAnsi="Arial" w:cs="Arial"/>
          <w:b/>
          <w:bCs/>
        </w:rPr>
      </w:pPr>
      <w:r>
        <w:rPr>
          <w:rFonts w:ascii="Arial" w:hAnsi="Arial" w:cs="Arial"/>
          <w:b/>
          <w:bCs/>
        </w:rPr>
        <w:t>Participation sociale et villes inclusives</w:t>
      </w:r>
    </w:p>
    <w:p w14:paraId="65D98AF7" w14:textId="32C72AD2" w:rsidR="009A6500" w:rsidRDefault="00EA37C5" w:rsidP="00644294">
      <w:pPr>
        <w:spacing w:line="276" w:lineRule="auto"/>
        <w:jc w:val="left"/>
        <w:rPr>
          <w:rFonts w:ascii="Arial" w:hAnsi="Arial" w:cs="Arial"/>
        </w:rPr>
      </w:pPr>
      <w:hyperlink r:id="rId19" w:history="1">
        <w:r w:rsidR="009A6500" w:rsidRPr="00FD0937">
          <w:rPr>
            <w:rStyle w:val="Hyperlien"/>
            <w:rFonts w:ascii="Arial" w:hAnsi="Arial" w:cs="Arial"/>
          </w:rPr>
          <w:t>david.fiset@cirris.ulaval.ca</w:t>
        </w:r>
      </w:hyperlink>
      <w:r w:rsidR="009A6500">
        <w:rPr>
          <w:rFonts w:ascii="Arial" w:hAnsi="Arial" w:cs="Arial"/>
        </w:rPr>
        <w:t xml:space="preserve"> </w:t>
      </w:r>
    </w:p>
    <w:p w14:paraId="2FC6508B" w14:textId="77777777" w:rsidR="00644294" w:rsidRDefault="00644294" w:rsidP="00016F54">
      <w:pPr>
        <w:spacing w:line="276" w:lineRule="auto"/>
        <w:jc w:val="left"/>
        <w:rPr>
          <w:rFonts w:ascii="Arial" w:hAnsi="Arial" w:cs="Arial"/>
          <w:b/>
          <w:bCs/>
        </w:rPr>
      </w:pPr>
    </w:p>
    <w:p w14:paraId="3F70C3C4" w14:textId="73ACFFFC" w:rsidR="00016F54" w:rsidRPr="00016F54" w:rsidRDefault="00016F54" w:rsidP="00016F54">
      <w:pPr>
        <w:spacing w:line="276" w:lineRule="auto"/>
        <w:jc w:val="left"/>
        <w:rPr>
          <w:rFonts w:ascii="Arial" w:hAnsi="Arial" w:cs="Arial"/>
        </w:rPr>
      </w:pPr>
      <w:r w:rsidRPr="00016F54">
        <w:rPr>
          <w:rFonts w:ascii="Arial" w:hAnsi="Arial" w:cs="Arial"/>
          <w:b/>
          <w:bCs/>
        </w:rPr>
        <w:t>Société inclusive</w:t>
      </w:r>
    </w:p>
    <w:p w14:paraId="6412FC42" w14:textId="77777777" w:rsidR="00016F54" w:rsidRPr="00016F54" w:rsidRDefault="00EA37C5" w:rsidP="00016F54">
      <w:pPr>
        <w:spacing w:line="276" w:lineRule="auto"/>
        <w:jc w:val="left"/>
        <w:rPr>
          <w:rFonts w:ascii="Arial" w:hAnsi="Arial" w:cs="Arial"/>
        </w:rPr>
      </w:pPr>
      <w:hyperlink r:id="rId20" w:history="1">
        <w:r w:rsidR="00016F54" w:rsidRPr="00016F54">
          <w:rPr>
            <w:rStyle w:val="Hyperlien"/>
            <w:rFonts w:ascii="Arial" w:hAnsi="Arial" w:cs="Arial"/>
          </w:rPr>
          <w:t>info@societeinclusive.ca</w:t>
        </w:r>
      </w:hyperlink>
    </w:p>
    <w:p w14:paraId="1A732BE4" w14:textId="790E0E82" w:rsidR="00016F54" w:rsidRDefault="00016F54" w:rsidP="008B1523">
      <w:pPr>
        <w:spacing w:line="276" w:lineRule="auto"/>
        <w:jc w:val="left"/>
        <w:rPr>
          <w:rFonts w:ascii="Arial" w:hAnsi="Arial" w:cs="Arial"/>
        </w:rPr>
      </w:pPr>
    </w:p>
    <w:p w14:paraId="2B4F9866" w14:textId="77777777" w:rsidR="007975D7" w:rsidRDefault="007975D7" w:rsidP="008B1523">
      <w:pPr>
        <w:spacing w:line="276" w:lineRule="auto"/>
        <w:jc w:val="left"/>
        <w:rPr>
          <w:rFonts w:ascii="Arial" w:hAnsi="Arial" w:cs="Arial"/>
        </w:rPr>
      </w:pPr>
    </w:p>
    <w:p w14:paraId="537AC5C3" w14:textId="51458290" w:rsidR="00016F54" w:rsidRDefault="009A6500" w:rsidP="009A6500">
      <w:pPr>
        <w:spacing w:line="276" w:lineRule="auto"/>
        <w:jc w:val="center"/>
        <w:rPr>
          <w:rFonts w:ascii="Arial" w:hAnsi="Arial" w:cs="Arial"/>
        </w:rPr>
      </w:pPr>
      <w:r w:rsidRPr="009A6500">
        <w:rPr>
          <w:rFonts w:ascii="Arial" w:hAnsi="Arial" w:cs="Arial"/>
          <w:noProof/>
        </w:rPr>
        <w:drawing>
          <wp:inline distT="0" distB="0" distL="0" distR="0" wp14:anchorId="6DEF61E5" wp14:editId="3B4D40B0">
            <wp:extent cx="1981200" cy="139627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1883" cy="1410851"/>
                    </a:xfrm>
                    <a:prstGeom prst="rect">
                      <a:avLst/>
                    </a:prstGeom>
                    <a:noFill/>
                    <a:ln>
                      <a:noFill/>
                    </a:ln>
                  </pic:spPr>
                </pic:pic>
              </a:graphicData>
            </a:graphic>
          </wp:inline>
        </w:drawing>
      </w:r>
      <w:r w:rsidR="00D669E6">
        <w:rPr>
          <w:rFonts w:ascii="Arial" w:hAnsi="Arial" w:cs="Arial"/>
        </w:rPr>
        <w:t xml:space="preserve">               </w:t>
      </w:r>
      <w:r>
        <w:rPr>
          <w:noProof/>
        </w:rPr>
        <w:drawing>
          <wp:inline distT="0" distB="0" distL="0" distR="0" wp14:anchorId="3654FE13" wp14:editId="1FAE0FC9">
            <wp:extent cx="2533650" cy="1143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33650" cy="1143000"/>
                    </a:xfrm>
                    <a:prstGeom prst="rect">
                      <a:avLst/>
                    </a:prstGeom>
                    <a:noFill/>
                    <a:ln>
                      <a:noFill/>
                    </a:ln>
                  </pic:spPr>
                </pic:pic>
              </a:graphicData>
            </a:graphic>
          </wp:inline>
        </w:drawing>
      </w:r>
    </w:p>
    <w:p w14:paraId="69FA7E3E" w14:textId="0A06179E" w:rsidR="003C433C" w:rsidRPr="008B1523" w:rsidRDefault="003C433C" w:rsidP="008B1523">
      <w:pPr>
        <w:spacing w:line="276" w:lineRule="auto"/>
        <w:jc w:val="left"/>
        <w:rPr>
          <w:rFonts w:ascii="Arial" w:hAnsi="Arial" w:cs="Arial"/>
        </w:rPr>
      </w:pPr>
      <w:bookmarkStart w:id="2" w:name="_GoBack"/>
      <w:bookmarkEnd w:id="2"/>
    </w:p>
    <w:sectPr w:rsidR="003C433C" w:rsidRPr="008B1523">
      <w:headerReference w:type="even" r:id="rId23"/>
      <w:headerReference w:type="default" r:id="rId24"/>
      <w:footerReference w:type="even" r:id="rId25"/>
      <w:footerReference w:type="default" r:id="rId26"/>
      <w:headerReference w:type="first" r:id="rId27"/>
      <w:footerReference w:type="first" r:id="rId2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19437" w14:textId="77777777" w:rsidR="00EA37C5" w:rsidRDefault="00EA37C5" w:rsidP="003E4CC5">
      <w:r>
        <w:separator/>
      </w:r>
    </w:p>
  </w:endnote>
  <w:endnote w:type="continuationSeparator" w:id="0">
    <w:p w14:paraId="740FE033" w14:textId="77777777" w:rsidR="00EA37C5" w:rsidRDefault="00EA37C5" w:rsidP="003E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C8D18" w14:textId="77777777" w:rsidR="00AC4938" w:rsidRDefault="00AC493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129376604"/>
      <w:docPartObj>
        <w:docPartGallery w:val="Page Numbers (Bottom of Page)"/>
        <w:docPartUnique/>
      </w:docPartObj>
    </w:sdtPr>
    <w:sdtEndPr/>
    <w:sdtContent>
      <w:p w14:paraId="17F0CE76" w14:textId="53E4086F" w:rsidR="003E4CC5" w:rsidRPr="00117A2D" w:rsidRDefault="00117A2D" w:rsidP="00181D03">
        <w:pPr>
          <w:pStyle w:val="Pieddepage"/>
          <w:jc w:val="right"/>
          <w:rPr>
            <w:rFonts w:ascii="Arial" w:hAnsi="Arial" w:cs="Arial"/>
          </w:rPr>
        </w:pPr>
        <w:r w:rsidRPr="00117A2D">
          <w:rPr>
            <w:rFonts w:ascii="Arial" w:hAnsi="Arial" w:cs="Arial"/>
          </w:rPr>
          <w:fldChar w:fldCharType="begin"/>
        </w:r>
        <w:r w:rsidRPr="00117A2D">
          <w:rPr>
            <w:rFonts w:ascii="Arial" w:hAnsi="Arial" w:cs="Arial"/>
          </w:rPr>
          <w:instrText>PAGE   \* MERGEFORMAT</w:instrText>
        </w:r>
        <w:r w:rsidRPr="00117A2D">
          <w:rPr>
            <w:rFonts w:ascii="Arial" w:hAnsi="Arial" w:cs="Arial"/>
          </w:rPr>
          <w:fldChar w:fldCharType="separate"/>
        </w:r>
        <w:r w:rsidRPr="00117A2D">
          <w:rPr>
            <w:rFonts w:ascii="Arial" w:hAnsi="Arial" w:cs="Arial"/>
            <w:lang w:val="fr-FR"/>
          </w:rPr>
          <w:t>2</w:t>
        </w:r>
        <w:r w:rsidRPr="00117A2D">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39229" w14:textId="77777777" w:rsidR="00AC4938" w:rsidRDefault="00AC49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5E690" w14:textId="77777777" w:rsidR="00EA37C5" w:rsidRDefault="00EA37C5" w:rsidP="003E4CC5">
      <w:r>
        <w:separator/>
      </w:r>
    </w:p>
  </w:footnote>
  <w:footnote w:type="continuationSeparator" w:id="0">
    <w:p w14:paraId="3EEED362" w14:textId="77777777" w:rsidR="00EA37C5" w:rsidRDefault="00EA37C5" w:rsidP="003E4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F43CA" w14:textId="77777777" w:rsidR="00AC4938" w:rsidRDefault="00AC493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4FF5A" w14:textId="77777777" w:rsidR="00AC4938" w:rsidRDefault="00AC49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DEEB9" w14:textId="77777777" w:rsidR="00AC4938" w:rsidRDefault="00AC49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21E49"/>
    <w:multiLevelType w:val="hybridMultilevel"/>
    <w:tmpl w:val="1728A5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02253C"/>
    <w:multiLevelType w:val="hybridMultilevel"/>
    <w:tmpl w:val="440E59CA"/>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2" w15:restartNumberingAfterBreak="0">
    <w:nsid w:val="1D556E2C"/>
    <w:multiLevelType w:val="hybridMultilevel"/>
    <w:tmpl w:val="22CAE6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15B0042"/>
    <w:multiLevelType w:val="hybridMultilevel"/>
    <w:tmpl w:val="46D239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547779B"/>
    <w:multiLevelType w:val="hybridMultilevel"/>
    <w:tmpl w:val="AA7A9E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40F16EC"/>
    <w:multiLevelType w:val="hybridMultilevel"/>
    <w:tmpl w:val="6C184C1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9E97817"/>
    <w:multiLevelType w:val="hybridMultilevel"/>
    <w:tmpl w:val="AC7EEE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50E1266"/>
    <w:multiLevelType w:val="hybridMultilevel"/>
    <w:tmpl w:val="154E985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7E9037BC"/>
    <w:multiLevelType w:val="hybridMultilevel"/>
    <w:tmpl w:val="D76CD5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EC94619"/>
    <w:multiLevelType w:val="hybridMultilevel"/>
    <w:tmpl w:val="D8085A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3"/>
  </w:num>
  <w:num w:numId="6">
    <w:abstractNumId w:val="0"/>
  </w:num>
  <w:num w:numId="7">
    <w:abstractNumId w:val="7"/>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activeWritingStyle w:appName="MSWord" w:lang="fr-CA" w:vendorID="64" w:dllVersion="4096" w:nlCheck="1" w:checkStyle="0"/>
  <w:activeWritingStyle w:appName="MSWord" w:lang="fr-FR" w:vendorID="64" w:dllVersion="4096" w:nlCheck="1" w:checkStyle="0"/>
  <w:activeWritingStyle w:appName="MSWord" w:lang="fr-CA" w:vendorID="64" w:dllVersion="0" w:nlCheck="1" w:checkStyle="0"/>
  <w:activeWritingStyle w:appName="MSWord" w:lang="fr-FR" w:vendorID="64" w:dllVersion="0" w:nlCheck="1" w:checkStyle="0"/>
  <w:activeWritingStyle w:appName="MSWord" w:lang="en-CA" w:vendorID="64" w:dllVersion="0"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DA"/>
    <w:rsid w:val="00006C67"/>
    <w:rsid w:val="00012160"/>
    <w:rsid w:val="00016F54"/>
    <w:rsid w:val="00032822"/>
    <w:rsid w:val="00035F63"/>
    <w:rsid w:val="000564C8"/>
    <w:rsid w:val="000777DA"/>
    <w:rsid w:val="00081222"/>
    <w:rsid w:val="000A3531"/>
    <w:rsid w:val="000C3CA8"/>
    <w:rsid w:val="000D2503"/>
    <w:rsid w:val="00117A2D"/>
    <w:rsid w:val="001348F9"/>
    <w:rsid w:val="00172E8F"/>
    <w:rsid w:val="00181D03"/>
    <w:rsid w:val="00183555"/>
    <w:rsid w:val="001C7725"/>
    <w:rsid w:val="001D7F7F"/>
    <w:rsid w:val="001F5452"/>
    <w:rsid w:val="0020355F"/>
    <w:rsid w:val="00213BBD"/>
    <w:rsid w:val="002148B2"/>
    <w:rsid w:val="00231A64"/>
    <w:rsid w:val="002752A1"/>
    <w:rsid w:val="00275F0E"/>
    <w:rsid w:val="002A218B"/>
    <w:rsid w:val="002B745F"/>
    <w:rsid w:val="002D62F8"/>
    <w:rsid w:val="003132F6"/>
    <w:rsid w:val="00326715"/>
    <w:rsid w:val="00335792"/>
    <w:rsid w:val="0034316B"/>
    <w:rsid w:val="003A799D"/>
    <w:rsid w:val="003C1CD6"/>
    <w:rsid w:val="003C433C"/>
    <w:rsid w:val="003C69D4"/>
    <w:rsid w:val="003D672A"/>
    <w:rsid w:val="003E4CC5"/>
    <w:rsid w:val="003F207B"/>
    <w:rsid w:val="003F5901"/>
    <w:rsid w:val="00410091"/>
    <w:rsid w:val="00427005"/>
    <w:rsid w:val="004325E5"/>
    <w:rsid w:val="00441A8B"/>
    <w:rsid w:val="00464C0A"/>
    <w:rsid w:val="0049670F"/>
    <w:rsid w:val="004B6025"/>
    <w:rsid w:val="004C3B13"/>
    <w:rsid w:val="004E3FF7"/>
    <w:rsid w:val="004F055F"/>
    <w:rsid w:val="004F5058"/>
    <w:rsid w:val="004F64D7"/>
    <w:rsid w:val="005154F9"/>
    <w:rsid w:val="005304EF"/>
    <w:rsid w:val="00546B5F"/>
    <w:rsid w:val="005804FC"/>
    <w:rsid w:val="005956AD"/>
    <w:rsid w:val="005A7560"/>
    <w:rsid w:val="005B593C"/>
    <w:rsid w:val="005C23AE"/>
    <w:rsid w:val="005C7B5B"/>
    <w:rsid w:val="005E60C5"/>
    <w:rsid w:val="00620AAA"/>
    <w:rsid w:val="006325FD"/>
    <w:rsid w:val="00644294"/>
    <w:rsid w:val="00662C98"/>
    <w:rsid w:val="00686902"/>
    <w:rsid w:val="006A7953"/>
    <w:rsid w:val="006B3FB9"/>
    <w:rsid w:val="006D202D"/>
    <w:rsid w:val="00701BD2"/>
    <w:rsid w:val="00702121"/>
    <w:rsid w:val="00717F13"/>
    <w:rsid w:val="007549D8"/>
    <w:rsid w:val="0076651A"/>
    <w:rsid w:val="007729C7"/>
    <w:rsid w:val="0079305B"/>
    <w:rsid w:val="007947DE"/>
    <w:rsid w:val="00795576"/>
    <w:rsid w:val="007975D7"/>
    <w:rsid w:val="007A5172"/>
    <w:rsid w:val="007A5D8E"/>
    <w:rsid w:val="007D42F3"/>
    <w:rsid w:val="00802C12"/>
    <w:rsid w:val="00810AD6"/>
    <w:rsid w:val="00831136"/>
    <w:rsid w:val="00857AF5"/>
    <w:rsid w:val="00874EDC"/>
    <w:rsid w:val="00876FC7"/>
    <w:rsid w:val="00881E23"/>
    <w:rsid w:val="008923DA"/>
    <w:rsid w:val="008B1523"/>
    <w:rsid w:val="008B2C52"/>
    <w:rsid w:val="008D5F97"/>
    <w:rsid w:val="00930570"/>
    <w:rsid w:val="00954C31"/>
    <w:rsid w:val="0095555B"/>
    <w:rsid w:val="0097040F"/>
    <w:rsid w:val="0097477E"/>
    <w:rsid w:val="00994433"/>
    <w:rsid w:val="009A6500"/>
    <w:rsid w:val="009B3E1A"/>
    <w:rsid w:val="00A234A4"/>
    <w:rsid w:val="00A24412"/>
    <w:rsid w:val="00A51B20"/>
    <w:rsid w:val="00A56482"/>
    <w:rsid w:val="00A639FD"/>
    <w:rsid w:val="00A8275B"/>
    <w:rsid w:val="00A97FBC"/>
    <w:rsid w:val="00AC0F61"/>
    <w:rsid w:val="00AC4938"/>
    <w:rsid w:val="00AD1DB7"/>
    <w:rsid w:val="00AD2DDD"/>
    <w:rsid w:val="00AD78C2"/>
    <w:rsid w:val="00B0294F"/>
    <w:rsid w:val="00B07BA3"/>
    <w:rsid w:val="00B323BE"/>
    <w:rsid w:val="00B3495B"/>
    <w:rsid w:val="00B40EAC"/>
    <w:rsid w:val="00B47C3B"/>
    <w:rsid w:val="00B744BC"/>
    <w:rsid w:val="00B90E30"/>
    <w:rsid w:val="00BC6059"/>
    <w:rsid w:val="00BD04CD"/>
    <w:rsid w:val="00BD091A"/>
    <w:rsid w:val="00BE5B73"/>
    <w:rsid w:val="00BF5E36"/>
    <w:rsid w:val="00C02D7A"/>
    <w:rsid w:val="00C21359"/>
    <w:rsid w:val="00C23368"/>
    <w:rsid w:val="00C72329"/>
    <w:rsid w:val="00CC6076"/>
    <w:rsid w:val="00CD68F4"/>
    <w:rsid w:val="00CE040D"/>
    <w:rsid w:val="00CF0F68"/>
    <w:rsid w:val="00CF6586"/>
    <w:rsid w:val="00D06316"/>
    <w:rsid w:val="00D304D4"/>
    <w:rsid w:val="00D307DC"/>
    <w:rsid w:val="00D669E6"/>
    <w:rsid w:val="00D80001"/>
    <w:rsid w:val="00D92B06"/>
    <w:rsid w:val="00DD3B88"/>
    <w:rsid w:val="00DD7183"/>
    <w:rsid w:val="00DE16D3"/>
    <w:rsid w:val="00DE595E"/>
    <w:rsid w:val="00E26727"/>
    <w:rsid w:val="00E32D13"/>
    <w:rsid w:val="00E34407"/>
    <w:rsid w:val="00E60806"/>
    <w:rsid w:val="00E76329"/>
    <w:rsid w:val="00EA37C5"/>
    <w:rsid w:val="00EA5F6A"/>
    <w:rsid w:val="00EC64C6"/>
    <w:rsid w:val="00ED009A"/>
    <w:rsid w:val="00EE6B5E"/>
    <w:rsid w:val="00EF3BF1"/>
    <w:rsid w:val="00F25B21"/>
    <w:rsid w:val="00F5259F"/>
    <w:rsid w:val="00F670E7"/>
    <w:rsid w:val="00FC57E9"/>
    <w:rsid w:val="00FD2C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11D8"/>
  <w15:chartTrackingRefBased/>
  <w15:docId w15:val="{4D1010E2-5CBD-4CC3-A441-DF231712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570"/>
    <w:pPr>
      <w:spacing w:after="0" w:line="240" w:lineRule="auto"/>
      <w:jc w:val="both"/>
    </w:pPr>
    <w:rPr>
      <w:rFonts w:ascii="Times New Roman" w:hAnsi="Times New Roman"/>
      <w:sz w:val="24"/>
    </w:rPr>
  </w:style>
  <w:style w:type="paragraph" w:styleId="Titre1">
    <w:name w:val="heading 1"/>
    <w:basedOn w:val="Normal"/>
    <w:next w:val="Normal"/>
    <w:link w:val="Titre1Car"/>
    <w:uiPriority w:val="9"/>
    <w:qFormat/>
    <w:rsid w:val="004C3B13"/>
    <w:pPr>
      <w:keepNext/>
      <w:keepLines/>
      <w:spacing w:before="240"/>
      <w:jc w:val="center"/>
      <w:outlineLvl w:val="0"/>
    </w:pPr>
    <w:rPr>
      <w:rFonts w:ascii="Arial" w:eastAsiaTheme="majorEastAsia" w:hAnsi="Arial" w:cs="Arial"/>
      <w:color w:val="385623" w:themeColor="accent6" w:themeShade="80"/>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77DA"/>
    <w:pPr>
      <w:ind w:left="720"/>
      <w:contextualSpacing/>
    </w:pPr>
  </w:style>
  <w:style w:type="character" w:styleId="Hyperlien">
    <w:name w:val="Hyperlink"/>
    <w:basedOn w:val="Policepardfaut"/>
    <w:uiPriority w:val="99"/>
    <w:unhideWhenUsed/>
    <w:rsid w:val="007A5D8E"/>
    <w:rPr>
      <w:color w:val="0563C1" w:themeColor="hyperlink"/>
      <w:u w:val="single"/>
    </w:rPr>
  </w:style>
  <w:style w:type="character" w:styleId="Mentionnonrsolue">
    <w:name w:val="Unresolved Mention"/>
    <w:basedOn w:val="Policepardfaut"/>
    <w:uiPriority w:val="99"/>
    <w:semiHidden/>
    <w:unhideWhenUsed/>
    <w:rsid w:val="007A5D8E"/>
    <w:rPr>
      <w:color w:val="605E5C"/>
      <w:shd w:val="clear" w:color="auto" w:fill="E1DFDD"/>
    </w:rPr>
  </w:style>
  <w:style w:type="character" w:styleId="Marquedecommentaire">
    <w:name w:val="annotation reference"/>
    <w:basedOn w:val="Policepardfaut"/>
    <w:uiPriority w:val="99"/>
    <w:semiHidden/>
    <w:unhideWhenUsed/>
    <w:rsid w:val="001348F9"/>
    <w:rPr>
      <w:sz w:val="16"/>
      <w:szCs w:val="16"/>
    </w:rPr>
  </w:style>
  <w:style w:type="paragraph" w:styleId="Commentaire">
    <w:name w:val="annotation text"/>
    <w:basedOn w:val="Normal"/>
    <w:link w:val="CommentaireCar"/>
    <w:uiPriority w:val="99"/>
    <w:semiHidden/>
    <w:unhideWhenUsed/>
    <w:rsid w:val="001348F9"/>
    <w:rPr>
      <w:sz w:val="20"/>
      <w:szCs w:val="20"/>
    </w:rPr>
  </w:style>
  <w:style w:type="character" w:customStyle="1" w:styleId="CommentaireCar">
    <w:name w:val="Commentaire Car"/>
    <w:basedOn w:val="Policepardfaut"/>
    <w:link w:val="Commentaire"/>
    <w:uiPriority w:val="99"/>
    <w:semiHidden/>
    <w:rsid w:val="001348F9"/>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1348F9"/>
    <w:rPr>
      <w:b/>
      <w:bCs/>
    </w:rPr>
  </w:style>
  <w:style w:type="character" w:customStyle="1" w:styleId="ObjetducommentaireCar">
    <w:name w:val="Objet du commentaire Car"/>
    <w:basedOn w:val="CommentaireCar"/>
    <w:link w:val="Objetducommentaire"/>
    <w:uiPriority w:val="99"/>
    <w:semiHidden/>
    <w:rsid w:val="001348F9"/>
    <w:rPr>
      <w:rFonts w:ascii="Times New Roman" w:hAnsi="Times New Roman"/>
      <w:b/>
      <w:bCs/>
      <w:sz w:val="20"/>
      <w:szCs w:val="20"/>
    </w:rPr>
  </w:style>
  <w:style w:type="paragraph" w:styleId="Textedebulles">
    <w:name w:val="Balloon Text"/>
    <w:basedOn w:val="Normal"/>
    <w:link w:val="TextedebullesCar"/>
    <w:uiPriority w:val="99"/>
    <w:semiHidden/>
    <w:unhideWhenUsed/>
    <w:rsid w:val="001348F9"/>
    <w:rPr>
      <w:rFonts w:cs="Times New Roman"/>
      <w:sz w:val="18"/>
      <w:szCs w:val="18"/>
    </w:rPr>
  </w:style>
  <w:style w:type="character" w:customStyle="1" w:styleId="TextedebullesCar">
    <w:name w:val="Texte de bulles Car"/>
    <w:basedOn w:val="Policepardfaut"/>
    <w:link w:val="Textedebulles"/>
    <w:uiPriority w:val="99"/>
    <w:semiHidden/>
    <w:rsid w:val="001348F9"/>
    <w:rPr>
      <w:rFonts w:ascii="Times New Roman" w:hAnsi="Times New Roman" w:cs="Times New Roman"/>
      <w:sz w:val="18"/>
      <w:szCs w:val="18"/>
    </w:rPr>
  </w:style>
  <w:style w:type="paragraph" w:styleId="En-tte">
    <w:name w:val="header"/>
    <w:basedOn w:val="Normal"/>
    <w:link w:val="En-tteCar"/>
    <w:uiPriority w:val="99"/>
    <w:unhideWhenUsed/>
    <w:rsid w:val="003E4CC5"/>
    <w:pPr>
      <w:tabs>
        <w:tab w:val="center" w:pos="4320"/>
        <w:tab w:val="right" w:pos="8640"/>
      </w:tabs>
    </w:pPr>
  </w:style>
  <w:style w:type="character" w:customStyle="1" w:styleId="En-tteCar">
    <w:name w:val="En-tête Car"/>
    <w:basedOn w:val="Policepardfaut"/>
    <w:link w:val="En-tte"/>
    <w:uiPriority w:val="99"/>
    <w:rsid w:val="003E4CC5"/>
    <w:rPr>
      <w:rFonts w:ascii="Times New Roman" w:hAnsi="Times New Roman"/>
      <w:sz w:val="24"/>
    </w:rPr>
  </w:style>
  <w:style w:type="paragraph" w:styleId="Pieddepage">
    <w:name w:val="footer"/>
    <w:basedOn w:val="Normal"/>
    <w:link w:val="PieddepageCar"/>
    <w:uiPriority w:val="99"/>
    <w:unhideWhenUsed/>
    <w:rsid w:val="003E4CC5"/>
    <w:pPr>
      <w:tabs>
        <w:tab w:val="center" w:pos="4320"/>
        <w:tab w:val="right" w:pos="8640"/>
      </w:tabs>
    </w:pPr>
  </w:style>
  <w:style w:type="character" w:customStyle="1" w:styleId="PieddepageCar">
    <w:name w:val="Pied de page Car"/>
    <w:basedOn w:val="Policepardfaut"/>
    <w:link w:val="Pieddepage"/>
    <w:uiPriority w:val="99"/>
    <w:rsid w:val="003E4CC5"/>
    <w:rPr>
      <w:rFonts w:ascii="Times New Roman" w:hAnsi="Times New Roman"/>
      <w:sz w:val="24"/>
    </w:rPr>
  </w:style>
  <w:style w:type="character" w:customStyle="1" w:styleId="Titre1Car">
    <w:name w:val="Titre 1 Car"/>
    <w:basedOn w:val="Policepardfaut"/>
    <w:link w:val="Titre1"/>
    <w:uiPriority w:val="9"/>
    <w:rsid w:val="004C3B13"/>
    <w:rPr>
      <w:rFonts w:ascii="Arial" w:eastAsiaTheme="majorEastAsia" w:hAnsi="Arial" w:cs="Arial"/>
      <w:color w:val="385623" w:themeColor="accent6" w:themeShade="80"/>
      <w:sz w:val="32"/>
      <w:szCs w:val="32"/>
    </w:rPr>
  </w:style>
  <w:style w:type="paragraph" w:styleId="Titre">
    <w:name w:val="Title"/>
    <w:basedOn w:val="Normal"/>
    <w:next w:val="Normal"/>
    <w:link w:val="TitreCar"/>
    <w:uiPriority w:val="10"/>
    <w:qFormat/>
    <w:rsid w:val="004C3B1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C3B13"/>
    <w:rPr>
      <w:rFonts w:asciiTheme="majorHAnsi" w:eastAsiaTheme="majorEastAsia" w:hAnsiTheme="majorHAnsi" w:cstheme="majorBidi"/>
      <w:spacing w:val="-10"/>
      <w:kern w:val="28"/>
      <w:sz w:val="56"/>
      <w:szCs w:val="56"/>
    </w:rPr>
  </w:style>
  <w:style w:type="character" w:styleId="Lienvisit">
    <w:name w:val="FollowedHyperlink"/>
    <w:basedOn w:val="Policepardfaut"/>
    <w:uiPriority w:val="99"/>
    <w:semiHidden/>
    <w:unhideWhenUsed/>
    <w:rsid w:val="00EC64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22953">
      <w:bodyDiv w:val="1"/>
      <w:marLeft w:val="0"/>
      <w:marRight w:val="0"/>
      <w:marTop w:val="0"/>
      <w:marBottom w:val="0"/>
      <w:divBdr>
        <w:top w:val="none" w:sz="0" w:space="0" w:color="auto"/>
        <w:left w:val="none" w:sz="0" w:space="0" w:color="auto"/>
        <w:bottom w:val="none" w:sz="0" w:space="0" w:color="auto"/>
        <w:right w:val="none" w:sz="0" w:space="0" w:color="auto"/>
      </w:divBdr>
    </w:div>
    <w:div w:id="88046972">
      <w:bodyDiv w:val="1"/>
      <w:marLeft w:val="0"/>
      <w:marRight w:val="0"/>
      <w:marTop w:val="0"/>
      <w:marBottom w:val="0"/>
      <w:divBdr>
        <w:top w:val="none" w:sz="0" w:space="0" w:color="auto"/>
        <w:left w:val="none" w:sz="0" w:space="0" w:color="auto"/>
        <w:bottom w:val="none" w:sz="0" w:space="0" w:color="auto"/>
        <w:right w:val="none" w:sz="0" w:space="0" w:color="auto"/>
      </w:divBdr>
    </w:div>
    <w:div w:id="252248847">
      <w:bodyDiv w:val="1"/>
      <w:marLeft w:val="0"/>
      <w:marRight w:val="0"/>
      <w:marTop w:val="0"/>
      <w:marBottom w:val="0"/>
      <w:divBdr>
        <w:top w:val="none" w:sz="0" w:space="0" w:color="auto"/>
        <w:left w:val="none" w:sz="0" w:space="0" w:color="auto"/>
        <w:bottom w:val="none" w:sz="0" w:space="0" w:color="auto"/>
        <w:right w:val="none" w:sz="0" w:space="0" w:color="auto"/>
      </w:divBdr>
    </w:div>
    <w:div w:id="383456998">
      <w:bodyDiv w:val="1"/>
      <w:marLeft w:val="0"/>
      <w:marRight w:val="0"/>
      <w:marTop w:val="0"/>
      <w:marBottom w:val="0"/>
      <w:divBdr>
        <w:top w:val="none" w:sz="0" w:space="0" w:color="auto"/>
        <w:left w:val="none" w:sz="0" w:space="0" w:color="auto"/>
        <w:bottom w:val="none" w:sz="0" w:space="0" w:color="auto"/>
        <w:right w:val="none" w:sz="0" w:space="0" w:color="auto"/>
      </w:divBdr>
    </w:div>
    <w:div w:id="469593262">
      <w:bodyDiv w:val="1"/>
      <w:marLeft w:val="0"/>
      <w:marRight w:val="0"/>
      <w:marTop w:val="0"/>
      <w:marBottom w:val="0"/>
      <w:divBdr>
        <w:top w:val="none" w:sz="0" w:space="0" w:color="auto"/>
        <w:left w:val="none" w:sz="0" w:space="0" w:color="auto"/>
        <w:bottom w:val="none" w:sz="0" w:space="0" w:color="auto"/>
        <w:right w:val="none" w:sz="0" w:space="0" w:color="auto"/>
      </w:divBdr>
    </w:div>
    <w:div w:id="723984738">
      <w:bodyDiv w:val="1"/>
      <w:marLeft w:val="0"/>
      <w:marRight w:val="0"/>
      <w:marTop w:val="0"/>
      <w:marBottom w:val="0"/>
      <w:divBdr>
        <w:top w:val="none" w:sz="0" w:space="0" w:color="auto"/>
        <w:left w:val="none" w:sz="0" w:space="0" w:color="auto"/>
        <w:bottom w:val="none" w:sz="0" w:space="0" w:color="auto"/>
        <w:right w:val="none" w:sz="0" w:space="0" w:color="auto"/>
      </w:divBdr>
    </w:div>
    <w:div w:id="761222671">
      <w:bodyDiv w:val="1"/>
      <w:marLeft w:val="0"/>
      <w:marRight w:val="0"/>
      <w:marTop w:val="0"/>
      <w:marBottom w:val="0"/>
      <w:divBdr>
        <w:top w:val="none" w:sz="0" w:space="0" w:color="auto"/>
        <w:left w:val="none" w:sz="0" w:space="0" w:color="auto"/>
        <w:bottom w:val="none" w:sz="0" w:space="0" w:color="auto"/>
        <w:right w:val="none" w:sz="0" w:space="0" w:color="auto"/>
      </w:divBdr>
    </w:div>
    <w:div w:id="930506139">
      <w:bodyDiv w:val="1"/>
      <w:marLeft w:val="0"/>
      <w:marRight w:val="0"/>
      <w:marTop w:val="0"/>
      <w:marBottom w:val="0"/>
      <w:divBdr>
        <w:top w:val="none" w:sz="0" w:space="0" w:color="auto"/>
        <w:left w:val="none" w:sz="0" w:space="0" w:color="auto"/>
        <w:bottom w:val="none" w:sz="0" w:space="0" w:color="auto"/>
        <w:right w:val="none" w:sz="0" w:space="0" w:color="auto"/>
      </w:divBdr>
    </w:div>
    <w:div w:id="1501578577">
      <w:bodyDiv w:val="1"/>
      <w:marLeft w:val="0"/>
      <w:marRight w:val="0"/>
      <w:marTop w:val="0"/>
      <w:marBottom w:val="0"/>
      <w:divBdr>
        <w:top w:val="none" w:sz="0" w:space="0" w:color="auto"/>
        <w:left w:val="none" w:sz="0" w:space="0" w:color="auto"/>
        <w:bottom w:val="none" w:sz="0" w:space="0" w:color="auto"/>
        <w:right w:val="none" w:sz="0" w:space="0" w:color="auto"/>
      </w:divBdr>
    </w:div>
    <w:div w:id="1505509082">
      <w:bodyDiv w:val="1"/>
      <w:marLeft w:val="0"/>
      <w:marRight w:val="0"/>
      <w:marTop w:val="0"/>
      <w:marBottom w:val="0"/>
      <w:divBdr>
        <w:top w:val="none" w:sz="0" w:space="0" w:color="auto"/>
        <w:left w:val="none" w:sz="0" w:space="0" w:color="auto"/>
        <w:bottom w:val="none" w:sz="0" w:space="0" w:color="auto"/>
        <w:right w:val="none" w:sz="0" w:space="0" w:color="auto"/>
      </w:divBdr>
    </w:div>
    <w:div w:id="16731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mhc-schl.gc.ca/fr/nhs/rental-construction-financing-initiative" TargetMode="External"/><Relationship Id="rId18" Type="http://schemas.openxmlformats.org/officeDocument/2006/relationships/hyperlink" Target="https://societeinclusive.ca/wp-content/uploads/2021/02/Presentation-Groupe-ODrey-janvier-2021.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cmhc-schl.gc.ca/fr/nhs/co-investment-fund" TargetMode="External"/><Relationship Id="rId17" Type="http://schemas.openxmlformats.org/officeDocument/2006/relationships/hyperlink" Target="https://prezi.com/view/P7dO4MhrwB2iNJ7M6OJ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xaequo.net/wp-content/uploads/2019/12/Guide-des-bonnes-pratiques-pour-le-d%C3%A9veloppement-dun-projet-dhabitation-sociale-et-communautaire-universellement-accessible-1.pdf" TargetMode="External"/><Relationship Id="rId20" Type="http://schemas.openxmlformats.org/officeDocument/2006/relationships/hyperlink" Target="mailto:info@societeinclusive.c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hc-schl.gc.ca/fr/developing-and-renovating/funding-opportunities/seed-fundin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xaequo.net/defendre/habitation/deslogementsconcuspourtoutesettou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cmhc-schl.gc.ca/fr/nhs/guidepage-strategy" TargetMode="External"/><Relationship Id="rId19" Type="http://schemas.openxmlformats.org/officeDocument/2006/relationships/hyperlink" Target="mailto:david.fiset@cirris.ulaval.ca" TargetMode="External"/><Relationship Id="rId4" Type="http://schemas.openxmlformats.org/officeDocument/2006/relationships/settings" Target="settings.xml"/><Relationship Id="rId9" Type="http://schemas.openxmlformats.org/officeDocument/2006/relationships/hyperlink" Target="https://societeinclusive.ca/wp-content/uploads/2021/02/presentation-SCHL-Societe-Inclusive.pdf" TargetMode="External"/><Relationship Id="rId14" Type="http://schemas.openxmlformats.org/officeDocument/2006/relationships/hyperlink" Target="https://societeinclusive.ca/wp-content/uploads/2021/02/Les-bonnes-pratiques-pour-le-developpement-de-projets-dhabitation-sociale-et-communautaire-universellement-accessibles-1-1.pdf" TargetMode="External"/><Relationship Id="rId22" Type="http://schemas.openxmlformats.org/officeDocument/2006/relationships/image" Target="media/image3.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BE7CB78-1183-1645-B890-34B04C9EE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1293</TotalTime>
  <Pages>9</Pages>
  <Words>2429</Words>
  <Characters>13365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Beauregard</dc:creator>
  <cp:keywords/>
  <dc:description/>
  <cp:lastModifiedBy>Fabienne Boursiquot</cp:lastModifiedBy>
  <cp:revision>101</cp:revision>
  <cp:lastPrinted>2021-02-04T14:32:00Z</cp:lastPrinted>
  <dcterms:created xsi:type="dcterms:W3CDTF">2020-11-24T17:38:00Z</dcterms:created>
  <dcterms:modified xsi:type="dcterms:W3CDTF">2021-02-11T18:49:00Z</dcterms:modified>
</cp:coreProperties>
</file>