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1E8D" w:rsidRPr="006B7E5C" w:rsidRDefault="00021E8D" w:rsidP="006B7E5C">
      <w:pPr>
        <w:pStyle w:val="Titre"/>
        <w:jc w:val="center"/>
        <w:rPr>
          <w:b/>
          <w:bCs/>
          <w:color w:val="EC3D22"/>
          <w:sz w:val="36"/>
          <w:szCs w:val="36"/>
        </w:rPr>
      </w:pPr>
      <w:r w:rsidRPr="006B7E5C">
        <w:rPr>
          <w:b/>
          <w:bCs/>
          <w:color w:val="EC3D22"/>
          <w:sz w:val="36"/>
          <w:szCs w:val="36"/>
        </w:rPr>
        <w:t>Activité de diffusion et de lancement de la Table nationale sur la formation et la sensibilisation dans le champ du handicap</w:t>
      </w:r>
    </w:p>
    <w:p w:rsidR="00E16260" w:rsidRDefault="00E16260" w:rsidP="00021E8D">
      <w:pPr>
        <w:jc w:val="center"/>
        <w:rPr>
          <w:b/>
          <w:bCs/>
          <w:color w:val="4472C4" w:themeColor="accent1"/>
          <w:sz w:val="28"/>
          <w:szCs w:val="28"/>
        </w:rPr>
      </w:pPr>
    </w:p>
    <w:p w:rsidR="00E16260" w:rsidRDefault="00E16260" w:rsidP="00021E8D">
      <w:pPr>
        <w:jc w:val="center"/>
        <w:rPr>
          <w:b/>
          <w:bCs/>
          <w:color w:val="4472C4" w:themeColor="accent1"/>
          <w:sz w:val="28"/>
          <w:szCs w:val="28"/>
        </w:rPr>
      </w:pPr>
      <w:r>
        <w:rPr>
          <w:b/>
          <w:bCs/>
          <w:noProof/>
          <w:color w:val="4472C4" w:themeColor="accent1"/>
          <w:sz w:val="28"/>
          <w:szCs w:val="28"/>
        </w:rPr>
        <w:drawing>
          <wp:inline distT="0" distB="0" distL="0" distR="0">
            <wp:extent cx="5485765" cy="1776334"/>
            <wp:effectExtent l="0" t="0" r="635" b="1905"/>
            <wp:docPr id="1" name="Image 1" descr="Une foule colorée composée d'enfants et d'adultes debout ou se déplaçant en fauteuil rou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ule - Crowd.jpg"/>
                    <pic:cNvPicPr/>
                  </pic:nvPicPr>
                  <pic:blipFill rotWithShape="1">
                    <a:blip r:embed="rId7" cstate="print">
                      <a:extLst>
                        <a:ext uri="{28A0092B-C50C-407E-A947-70E740481C1C}">
                          <a14:useLocalDpi xmlns:a14="http://schemas.microsoft.com/office/drawing/2010/main" val="0"/>
                        </a:ext>
                      </a:extLst>
                    </a:blip>
                    <a:srcRect t="16754" b="23989"/>
                    <a:stretch/>
                  </pic:blipFill>
                  <pic:spPr bwMode="auto">
                    <a:xfrm>
                      <a:off x="0" y="0"/>
                      <a:ext cx="5486037" cy="1776422"/>
                    </a:xfrm>
                    <a:prstGeom prst="rect">
                      <a:avLst/>
                    </a:prstGeom>
                    <a:ln>
                      <a:noFill/>
                    </a:ln>
                    <a:extLst>
                      <a:ext uri="{53640926-AAD7-44D8-BBD7-CCE9431645EC}">
                        <a14:shadowObscured xmlns:a14="http://schemas.microsoft.com/office/drawing/2010/main"/>
                      </a:ext>
                    </a:extLst>
                  </pic:spPr>
                </pic:pic>
              </a:graphicData>
            </a:graphic>
          </wp:inline>
        </w:drawing>
      </w:r>
    </w:p>
    <w:p w:rsidR="00E16260" w:rsidRPr="00021E8D" w:rsidRDefault="00E16260" w:rsidP="00021E8D">
      <w:pPr>
        <w:jc w:val="center"/>
        <w:rPr>
          <w:color w:val="F4B083" w:themeColor="accent2" w:themeTint="99"/>
          <w:sz w:val="28"/>
          <w:szCs w:val="28"/>
        </w:rPr>
      </w:pPr>
    </w:p>
    <w:p w:rsidR="00021E8D" w:rsidRDefault="00021E8D" w:rsidP="00D07FFE"/>
    <w:p w:rsidR="00021E8D" w:rsidRPr="00AF2559" w:rsidRDefault="00021E8D" w:rsidP="00D07FFE">
      <w:pPr>
        <w:rPr>
          <w:sz w:val="28"/>
          <w:szCs w:val="28"/>
        </w:rPr>
      </w:pPr>
      <w:r w:rsidRPr="00AF2559">
        <w:rPr>
          <w:b/>
          <w:bCs/>
          <w:color w:val="009193"/>
          <w:sz w:val="28"/>
          <w:szCs w:val="28"/>
        </w:rPr>
        <w:t>Quand :</w:t>
      </w:r>
      <w:r w:rsidRPr="00AF2559">
        <w:rPr>
          <w:sz w:val="28"/>
          <w:szCs w:val="28"/>
        </w:rPr>
        <w:t xml:space="preserve"> </w:t>
      </w:r>
      <w:r w:rsidR="00E16260" w:rsidRPr="00AF2559">
        <w:rPr>
          <w:sz w:val="28"/>
          <w:szCs w:val="28"/>
        </w:rPr>
        <w:t xml:space="preserve">Le </w:t>
      </w:r>
      <w:r w:rsidR="009F07D8" w:rsidRPr="00AF2559">
        <w:rPr>
          <w:sz w:val="28"/>
          <w:szCs w:val="28"/>
        </w:rPr>
        <w:t>24</w:t>
      </w:r>
      <w:r w:rsidRPr="00AF2559">
        <w:rPr>
          <w:sz w:val="28"/>
          <w:szCs w:val="28"/>
        </w:rPr>
        <w:t xml:space="preserve"> septembre 2020</w:t>
      </w:r>
      <w:r w:rsidR="00534980" w:rsidRPr="00AF2559">
        <w:rPr>
          <w:sz w:val="28"/>
          <w:szCs w:val="28"/>
        </w:rPr>
        <w:t>, 13h à 16h</w:t>
      </w:r>
    </w:p>
    <w:p w:rsidR="00021E8D" w:rsidRPr="00AF2559" w:rsidRDefault="00021E8D" w:rsidP="00D07FFE">
      <w:pPr>
        <w:rPr>
          <w:sz w:val="28"/>
          <w:szCs w:val="28"/>
        </w:rPr>
      </w:pPr>
      <w:r w:rsidRPr="00AF2559">
        <w:rPr>
          <w:b/>
          <w:bCs/>
          <w:color w:val="009193"/>
          <w:sz w:val="28"/>
          <w:szCs w:val="28"/>
        </w:rPr>
        <w:t>Public visé :</w:t>
      </w:r>
      <w:r w:rsidRPr="00AF2559">
        <w:rPr>
          <w:sz w:val="28"/>
          <w:szCs w:val="28"/>
        </w:rPr>
        <w:t xml:space="preserve"> Acteurs </w:t>
      </w:r>
      <w:r w:rsidR="00E16260" w:rsidRPr="00AF2559">
        <w:rPr>
          <w:sz w:val="28"/>
          <w:szCs w:val="28"/>
        </w:rPr>
        <w:t>impliqués dans la formation et la sensibilisation dans le champ du handicap au Québec</w:t>
      </w:r>
    </w:p>
    <w:p w:rsidR="00E16260" w:rsidRPr="00AF2559" w:rsidRDefault="00021E8D" w:rsidP="00D07FFE">
      <w:pPr>
        <w:rPr>
          <w:sz w:val="28"/>
          <w:szCs w:val="28"/>
        </w:rPr>
      </w:pPr>
      <w:r w:rsidRPr="00AF2559">
        <w:rPr>
          <w:b/>
          <w:bCs/>
          <w:color w:val="009193"/>
          <w:sz w:val="28"/>
          <w:szCs w:val="28"/>
        </w:rPr>
        <w:t xml:space="preserve">Objectifs : </w:t>
      </w:r>
      <w:r w:rsidRPr="00AF2559">
        <w:rPr>
          <w:sz w:val="28"/>
          <w:szCs w:val="28"/>
        </w:rPr>
        <w:t xml:space="preserve">1) Présenter les résultats du </w:t>
      </w:r>
      <w:hyperlink r:id="rId8" w:tooltip="Fiche descriptive du projet" w:history="1">
        <w:r w:rsidRPr="00AF2559">
          <w:rPr>
            <w:rStyle w:val="Hyperlien"/>
            <w:sz w:val="28"/>
            <w:szCs w:val="28"/>
          </w:rPr>
          <w:t xml:space="preserve">projet </w:t>
        </w:r>
        <w:r w:rsidR="00E16260" w:rsidRPr="00AF2559">
          <w:rPr>
            <w:rStyle w:val="Hyperlien"/>
            <w:sz w:val="28"/>
            <w:szCs w:val="28"/>
          </w:rPr>
          <w:t>de recherche</w:t>
        </w:r>
      </w:hyperlink>
      <w:r w:rsidR="00E16260" w:rsidRPr="00AF2559">
        <w:rPr>
          <w:sz w:val="28"/>
          <w:szCs w:val="28"/>
        </w:rPr>
        <w:t xml:space="preserve"> </w:t>
      </w:r>
      <w:r w:rsidRPr="00AF2559">
        <w:rPr>
          <w:sz w:val="28"/>
          <w:szCs w:val="28"/>
        </w:rPr>
        <w:t>sur l</w:t>
      </w:r>
      <w:r w:rsidR="00E16260" w:rsidRPr="00AF2559">
        <w:rPr>
          <w:sz w:val="28"/>
          <w:szCs w:val="28"/>
        </w:rPr>
        <w:t xml:space="preserve">es activités de </w:t>
      </w:r>
      <w:r w:rsidRPr="00AF2559">
        <w:rPr>
          <w:sz w:val="28"/>
          <w:szCs w:val="28"/>
        </w:rPr>
        <w:t xml:space="preserve"> formation et </w:t>
      </w:r>
      <w:r w:rsidR="00E16260" w:rsidRPr="00AF2559">
        <w:rPr>
          <w:sz w:val="28"/>
          <w:szCs w:val="28"/>
        </w:rPr>
        <w:t>de</w:t>
      </w:r>
      <w:r w:rsidRPr="00AF2559">
        <w:rPr>
          <w:sz w:val="28"/>
          <w:szCs w:val="28"/>
        </w:rPr>
        <w:t xml:space="preserve"> sensibilisation </w:t>
      </w:r>
      <w:r w:rsidR="00E16260" w:rsidRPr="00AF2559">
        <w:rPr>
          <w:sz w:val="28"/>
          <w:szCs w:val="28"/>
        </w:rPr>
        <w:t xml:space="preserve">au Québec, </w:t>
      </w:r>
      <w:r w:rsidRPr="00AF2559">
        <w:rPr>
          <w:sz w:val="28"/>
          <w:szCs w:val="28"/>
        </w:rPr>
        <w:t xml:space="preserve">et </w:t>
      </w:r>
      <w:r w:rsidR="00E16260" w:rsidRPr="00AF2559">
        <w:rPr>
          <w:sz w:val="28"/>
          <w:szCs w:val="28"/>
        </w:rPr>
        <w:t>2) démarrer les travaux de</w:t>
      </w:r>
      <w:r w:rsidRPr="00AF2559">
        <w:rPr>
          <w:sz w:val="28"/>
          <w:szCs w:val="28"/>
        </w:rPr>
        <w:t xml:space="preserve"> la </w:t>
      </w:r>
      <w:r w:rsidR="00E16260" w:rsidRPr="00AF2559">
        <w:rPr>
          <w:sz w:val="28"/>
          <w:szCs w:val="28"/>
        </w:rPr>
        <w:t>t</w:t>
      </w:r>
      <w:r w:rsidRPr="00AF2559">
        <w:rPr>
          <w:sz w:val="28"/>
          <w:szCs w:val="28"/>
        </w:rPr>
        <w:t>able de concertation</w:t>
      </w:r>
    </w:p>
    <w:p w:rsidR="009B1A53" w:rsidRDefault="00021E8D" w:rsidP="00D07FFE">
      <w:pPr>
        <w:rPr>
          <w:sz w:val="28"/>
          <w:szCs w:val="28"/>
        </w:rPr>
      </w:pPr>
      <w:r w:rsidRPr="00AF2559">
        <w:rPr>
          <w:b/>
          <w:bCs/>
          <w:color w:val="009193"/>
          <w:sz w:val="28"/>
          <w:szCs w:val="28"/>
        </w:rPr>
        <w:t>Format :</w:t>
      </w:r>
      <w:r w:rsidRPr="00AF2559">
        <w:rPr>
          <w:b/>
          <w:bCs/>
          <w:sz w:val="28"/>
          <w:szCs w:val="28"/>
        </w:rPr>
        <w:t xml:space="preserve"> </w:t>
      </w:r>
      <w:r w:rsidRPr="00AF2559">
        <w:rPr>
          <w:sz w:val="28"/>
          <w:szCs w:val="28"/>
        </w:rPr>
        <w:t>Vidéoconférence sur Zoom</w:t>
      </w:r>
    </w:p>
    <w:p w:rsidR="009B1A53" w:rsidRDefault="009B1A53" w:rsidP="00D07FFE">
      <w:pPr>
        <w:rPr>
          <w:sz w:val="28"/>
          <w:szCs w:val="28"/>
        </w:rPr>
      </w:pPr>
    </w:p>
    <w:p w:rsidR="00E16260" w:rsidRPr="00AF2559" w:rsidRDefault="009B1A53" w:rsidP="00D07FFE">
      <w:pPr>
        <w:rPr>
          <w:sz w:val="28"/>
          <w:szCs w:val="28"/>
        </w:rPr>
      </w:pPr>
      <w:r>
        <w:rPr>
          <w:sz w:val="28"/>
          <w:szCs w:val="28"/>
        </w:rPr>
        <w:t xml:space="preserve">Vous pouvez </w:t>
      </w:r>
      <w:hyperlink r:id="rId9" w:tooltip="diaporama général" w:history="1">
        <w:r w:rsidRPr="00936BF0">
          <w:rPr>
            <w:rStyle w:val="Hyperlien"/>
            <w:sz w:val="28"/>
            <w:szCs w:val="28"/>
          </w:rPr>
          <w:t>télécharger le diaporama</w:t>
        </w:r>
      </w:hyperlink>
      <w:r>
        <w:rPr>
          <w:sz w:val="28"/>
          <w:szCs w:val="28"/>
        </w:rPr>
        <w:t xml:space="preserve"> (PowerPoint) de l’activité et consulter l’enregistrement en</w:t>
      </w:r>
      <w:r w:rsidR="00004947">
        <w:rPr>
          <w:sz w:val="28"/>
          <w:szCs w:val="28"/>
        </w:rPr>
        <w:t xml:space="preserve"> </w:t>
      </w:r>
      <w:hyperlink r:id="rId10" w:tooltip="Youtube" w:history="1">
        <w:r w:rsidR="00004947" w:rsidRPr="00004947">
          <w:rPr>
            <w:rStyle w:val="Hyperlien"/>
            <w:sz w:val="28"/>
            <w:szCs w:val="28"/>
          </w:rPr>
          <w:t>cliquant ici</w:t>
        </w:r>
      </w:hyperlink>
      <w:r>
        <w:rPr>
          <w:sz w:val="28"/>
          <w:szCs w:val="28"/>
        </w:rPr>
        <w:t>.</w:t>
      </w:r>
    </w:p>
    <w:p w:rsidR="00E16260" w:rsidRDefault="00E16260" w:rsidP="00D07FFE"/>
    <w:p w:rsidR="00021E8D" w:rsidRPr="006B7E5C" w:rsidRDefault="00A72EB5" w:rsidP="006B7E5C">
      <w:pPr>
        <w:pStyle w:val="Titre1"/>
        <w:jc w:val="center"/>
        <w:rPr>
          <w:b/>
          <w:bCs/>
          <w:color w:val="EC3D22"/>
          <w:sz w:val="36"/>
          <w:szCs w:val="36"/>
        </w:rPr>
      </w:pPr>
      <w:r w:rsidRPr="006B7E5C">
        <w:rPr>
          <w:b/>
          <w:bCs/>
          <w:color w:val="EC3D22"/>
          <w:sz w:val="36"/>
          <w:szCs w:val="36"/>
        </w:rPr>
        <w:t>Compte-rendu</w:t>
      </w:r>
    </w:p>
    <w:p w:rsidR="00021E8D" w:rsidRDefault="00021E8D" w:rsidP="00D07FFE"/>
    <w:p w:rsidR="00E16260" w:rsidRPr="006B7E5C" w:rsidRDefault="00021E8D" w:rsidP="006B7E5C">
      <w:pPr>
        <w:pStyle w:val="Titre2"/>
        <w:numPr>
          <w:ilvl w:val="0"/>
          <w:numId w:val="11"/>
        </w:numPr>
        <w:ind w:left="284" w:hanging="284"/>
        <w:rPr>
          <w:b/>
          <w:bCs/>
          <w:color w:val="000000" w:themeColor="text1"/>
        </w:rPr>
      </w:pPr>
      <w:r w:rsidRPr="006B7E5C">
        <w:rPr>
          <w:b/>
          <w:bCs/>
          <w:color w:val="000000" w:themeColor="text1"/>
        </w:rPr>
        <w:t>Mot de bienvenue</w:t>
      </w:r>
    </w:p>
    <w:p w:rsidR="009B1A53" w:rsidRDefault="00A72EB5" w:rsidP="00A72EB5">
      <w:r>
        <w:t>Fabienne Boursiquot, coordonnatrice scientifique de Société inclusive</w:t>
      </w:r>
    </w:p>
    <w:p w:rsidR="002F09C8" w:rsidRDefault="002F09C8" w:rsidP="00A72EB5"/>
    <w:p w:rsidR="002F09C8" w:rsidRDefault="002F09C8" w:rsidP="00A72EB5">
      <w:r>
        <w:t xml:space="preserve">Société inclusive est une initiative de recherche qui soutient des projets de recherche en partenariat sur le thème de l’inclusion sociale des personnes en situation de handicap. Aujourd’hui, il sera question des résultats d’un des premiers projets </w:t>
      </w:r>
      <w:r w:rsidR="00E71F67">
        <w:t>financé par</w:t>
      </w:r>
      <w:r>
        <w:t xml:space="preserve"> Société inclusive et des suites que l’on souhaite y donner. L’activité comporte deux objectifs : </w:t>
      </w:r>
    </w:p>
    <w:p w:rsidR="002F09C8" w:rsidRDefault="002F09C8" w:rsidP="00A72EB5"/>
    <w:p w:rsidR="002F09C8" w:rsidRDefault="002F09C8" w:rsidP="002F09C8">
      <w:pPr>
        <w:pStyle w:val="Paragraphedeliste"/>
        <w:numPr>
          <w:ilvl w:val="0"/>
          <w:numId w:val="5"/>
        </w:numPr>
      </w:pPr>
      <w:r w:rsidRPr="002F09C8">
        <w:t>Présenter les résultats du projet de recherche sur les activités de  formation et de sensibilisation au Québe</w:t>
      </w:r>
      <w:r>
        <w:t>c;</w:t>
      </w:r>
    </w:p>
    <w:p w:rsidR="002F09C8" w:rsidRDefault="002F09C8" w:rsidP="00A72EB5">
      <w:pPr>
        <w:pStyle w:val="Paragraphedeliste"/>
        <w:numPr>
          <w:ilvl w:val="0"/>
          <w:numId w:val="5"/>
        </w:numPr>
      </w:pPr>
      <w:r w:rsidRPr="002F09C8">
        <w:t>Démarrer les travaux de la table de concertation</w:t>
      </w:r>
      <w:r>
        <w:t xml:space="preserve"> sur la formation et la sensibilisation dans le champ du handicap.</w:t>
      </w:r>
    </w:p>
    <w:p w:rsidR="00A72EB5" w:rsidRDefault="00A72EB5" w:rsidP="00A72EB5"/>
    <w:p w:rsidR="00021E8D" w:rsidRPr="006B7E5C" w:rsidRDefault="00021E8D" w:rsidP="006B7E5C">
      <w:pPr>
        <w:pStyle w:val="Titre2"/>
        <w:numPr>
          <w:ilvl w:val="0"/>
          <w:numId w:val="11"/>
        </w:numPr>
        <w:ind w:left="284" w:hanging="284"/>
        <w:rPr>
          <w:b/>
          <w:bCs/>
          <w:color w:val="000000" w:themeColor="text1"/>
        </w:rPr>
      </w:pPr>
      <w:r w:rsidRPr="006B7E5C">
        <w:rPr>
          <w:b/>
          <w:bCs/>
          <w:color w:val="000000" w:themeColor="text1"/>
        </w:rPr>
        <w:t>Présentation de la démarche de recherche</w:t>
      </w:r>
    </w:p>
    <w:p w:rsidR="00A72EB5" w:rsidRDefault="00A72EB5" w:rsidP="00A72EB5">
      <w:r>
        <w:t>Annie Rochette, ergothérapeute, professeure à l’Université de Montréal et chercheuse au CRIR</w:t>
      </w:r>
    </w:p>
    <w:p w:rsidR="00A72EB5" w:rsidRDefault="00A72EB5" w:rsidP="00A72EB5">
      <w:r>
        <w:t xml:space="preserve">Chercheuse principale avec Patrick </w:t>
      </w:r>
      <w:proofErr w:type="spellStart"/>
      <w:r>
        <w:t>Fougeyrollas</w:t>
      </w:r>
      <w:proofErr w:type="spellEnd"/>
      <w:r w:rsidR="006B7E5C">
        <w:t>, professeur à l’Université Laval et chercheur au CIRRIS</w:t>
      </w:r>
    </w:p>
    <w:p w:rsidR="002F09C8" w:rsidRDefault="002F09C8" w:rsidP="00A72EB5"/>
    <w:p w:rsidR="002F09C8" w:rsidRDefault="002F09C8" w:rsidP="002F09C8">
      <w:pPr>
        <w:pStyle w:val="Paragraphedeliste"/>
        <w:ind w:left="0"/>
        <w:rPr>
          <w:rFonts w:ascii="Calibri" w:hAnsi="Calibri"/>
        </w:rPr>
      </w:pPr>
      <w:r>
        <w:rPr>
          <w:rFonts w:ascii="Calibri" w:hAnsi="Calibri"/>
        </w:rPr>
        <w:t>Le projet de recherche (2018-2019) prenait comme point de départ le</w:t>
      </w:r>
      <w:r w:rsidRPr="00CB1C19">
        <w:rPr>
          <w:rFonts w:ascii="Calibri" w:hAnsi="Calibri"/>
        </w:rPr>
        <w:t xml:space="preserve"> constat de l’absence d’un portrait global de ce qui se fait en formation et sensibilisation </w:t>
      </w:r>
      <w:r>
        <w:rPr>
          <w:rFonts w:ascii="Calibri" w:hAnsi="Calibri"/>
        </w:rPr>
        <w:t xml:space="preserve">à l’égard des personnes en situation de handicap </w:t>
      </w:r>
      <w:r w:rsidRPr="00CB1C19">
        <w:rPr>
          <w:rFonts w:ascii="Calibri" w:hAnsi="Calibri"/>
        </w:rPr>
        <w:t>au Québec.</w:t>
      </w:r>
      <w:r>
        <w:rPr>
          <w:rFonts w:ascii="Calibri" w:hAnsi="Calibri"/>
        </w:rPr>
        <w:t xml:space="preserve"> L’objectif du projet était d’a</w:t>
      </w:r>
      <w:r w:rsidRPr="00CB1C19">
        <w:rPr>
          <w:rFonts w:ascii="Calibri" w:hAnsi="Calibri"/>
        </w:rPr>
        <w:t xml:space="preserve">mener </w:t>
      </w:r>
      <w:r>
        <w:rPr>
          <w:rFonts w:ascii="Calibri" w:hAnsi="Calibri"/>
        </w:rPr>
        <w:t>les acteurs</w:t>
      </w:r>
      <w:r w:rsidRPr="00CB1C19">
        <w:rPr>
          <w:rFonts w:ascii="Calibri" w:hAnsi="Calibri"/>
        </w:rPr>
        <w:t xml:space="preserve"> </w:t>
      </w:r>
      <w:r>
        <w:rPr>
          <w:rFonts w:ascii="Calibri" w:hAnsi="Calibri"/>
        </w:rPr>
        <w:t xml:space="preserve">œuvrant en formation et </w:t>
      </w:r>
      <w:r w:rsidRPr="00CB1C19">
        <w:rPr>
          <w:rFonts w:ascii="Calibri" w:hAnsi="Calibri"/>
        </w:rPr>
        <w:t>sensibilisation au Québec à travailler ensemble pour se donner une vision commune et des moyens d’action pour la réaliser</w:t>
      </w:r>
      <w:r>
        <w:rPr>
          <w:rFonts w:ascii="Calibri" w:hAnsi="Calibri"/>
        </w:rPr>
        <w:t>.</w:t>
      </w:r>
    </w:p>
    <w:p w:rsidR="002F09C8" w:rsidRDefault="002F09C8" w:rsidP="002F09C8">
      <w:pPr>
        <w:pStyle w:val="Paragraphedeliste"/>
        <w:ind w:left="0"/>
        <w:rPr>
          <w:rFonts w:ascii="Calibri" w:hAnsi="Calibri"/>
        </w:rPr>
      </w:pPr>
    </w:p>
    <w:p w:rsidR="002F09C8" w:rsidRPr="00004947" w:rsidRDefault="002F09C8" w:rsidP="002F09C8">
      <w:pPr>
        <w:rPr>
          <w:rFonts w:ascii="Calibri" w:hAnsi="Calibri"/>
        </w:rPr>
      </w:pPr>
      <w:r w:rsidRPr="00004947">
        <w:rPr>
          <w:rFonts w:ascii="Calibri" w:hAnsi="Calibri"/>
        </w:rPr>
        <w:t xml:space="preserve">Chercheurs : </w:t>
      </w:r>
      <w:r w:rsidR="00AB3C19" w:rsidRPr="00004947">
        <w:rPr>
          <w:rFonts w:ascii="Calibri" w:hAnsi="Calibri"/>
        </w:rPr>
        <w:t xml:space="preserve">Annie </w:t>
      </w:r>
      <w:r w:rsidRPr="00004947">
        <w:rPr>
          <w:rFonts w:ascii="Calibri" w:hAnsi="Calibri"/>
        </w:rPr>
        <w:t xml:space="preserve">Rochette, </w:t>
      </w:r>
      <w:r w:rsidR="00AB3C19" w:rsidRPr="00004947">
        <w:rPr>
          <w:rFonts w:ascii="Calibri" w:hAnsi="Calibri"/>
        </w:rPr>
        <w:t xml:space="preserve">Patrick </w:t>
      </w:r>
      <w:proofErr w:type="spellStart"/>
      <w:r w:rsidRPr="00004947">
        <w:rPr>
          <w:rFonts w:ascii="Calibri" w:hAnsi="Calibri"/>
        </w:rPr>
        <w:t>Fougeyrollas</w:t>
      </w:r>
      <w:proofErr w:type="spellEnd"/>
      <w:r w:rsidRPr="00004947">
        <w:rPr>
          <w:rFonts w:ascii="Calibri" w:hAnsi="Calibri"/>
        </w:rPr>
        <w:t xml:space="preserve">, </w:t>
      </w:r>
      <w:r w:rsidR="00AB3C19" w:rsidRPr="00004947">
        <w:rPr>
          <w:rFonts w:ascii="Calibri" w:hAnsi="Calibri"/>
        </w:rPr>
        <w:t xml:space="preserve">Bonnie </w:t>
      </w:r>
      <w:proofErr w:type="spellStart"/>
      <w:r w:rsidRPr="00004947">
        <w:rPr>
          <w:rFonts w:ascii="Calibri" w:hAnsi="Calibri"/>
        </w:rPr>
        <w:t>Swaine</w:t>
      </w:r>
      <w:proofErr w:type="spellEnd"/>
      <w:r w:rsidRPr="00004947">
        <w:rPr>
          <w:rFonts w:ascii="Calibri" w:hAnsi="Calibri"/>
        </w:rPr>
        <w:t xml:space="preserve">, </w:t>
      </w:r>
      <w:r w:rsidR="00AB3C19" w:rsidRPr="00004947">
        <w:rPr>
          <w:rFonts w:ascii="Calibri" w:hAnsi="Calibri"/>
        </w:rPr>
        <w:t xml:space="preserve">Eva </w:t>
      </w:r>
      <w:proofErr w:type="spellStart"/>
      <w:r w:rsidRPr="00004947">
        <w:rPr>
          <w:rFonts w:ascii="Calibri" w:hAnsi="Calibri"/>
        </w:rPr>
        <w:t>Kehayia</w:t>
      </w:r>
      <w:proofErr w:type="spellEnd"/>
      <w:r w:rsidRPr="00004947">
        <w:rPr>
          <w:rFonts w:ascii="Calibri" w:hAnsi="Calibri"/>
        </w:rPr>
        <w:t xml:space="preserve">, </w:t>
      </w:r>
      <w:r w:rsidR="00AB3C19" w:rsidRPr="00004947">
        <w:rPr>
          <w:rFonts w:ascii="Calibri" w:hAnsi="Calibri"/>
        </w:rPr>
        <w:t xml:space="preserve">Aliki </w:t>
      </w:r>
      <w:r w:rsidRPr="00004947">
        <w:rPr>
          <w:rFonts w:ascii="Calibri" w:hAnsi="Calibri"/>
        </w:rPr>
        <w:t>Thomas</w:t>
      </w:r>
      <w:r w:rsidR="00AB3C19" w:rsidRPr="00004947">
        <w:rPr>
          <w:rFonts w:ascii="Calibri" w:hAnsi="Calibri"/>
        </w:rPr>
        <w:t xml:space="preserve"> et </w:t>
      </w:r>
      <w:proofErr w:type="spellStart"/>
      <w:r w:rsidR="00AB3C19" w:rsidRPr="00004947">
        <w:rPr>
          <w:rFonts w:ascii="Calibri" w:hAnsi="Calibri"/>
        </w:rPr>
        <w:t>Keiko</w:t>
      </w:r>
      <w:proofErr w:type="spellEnd"/>
      <w:r w:rsidRPr="00004947">
        <w:rPr>
          <w:rFonts w:ascii="Calibri" w:hAnsi="Calibri"/>
        </w:rPr>
        <w:t xml:space="preserve"> </w:t>
      </w:r>
      <w:proofErr w:type="spellStart"/>
      <w:r w:rsidRPr="00004947">
        <w:rPr>
          <w:rFonts w:ascii="Calibri" w:hAnsi="Calibri"/>
        </w:rPr>
        <w:t>Shikako</w:t>
      </w:r>
      <w:proofErr w:type="spellEnd"/>
      <w:r w:rsidRPr="00004947">
        <w:rPr>
          <w:rFonts w:ascii="Calibri" w:hAnsi="Calibri"/>
        </w:rPr>
        <w:t>-Thoma</w:t>
      </w:r>
      <w:r w:rsidR="00AB3C19" w:rsidRPr="00004947">
        <w:rPr>
          <w:rFonts w:ascii="Calibri" w:hAnsi="Calibri"/>
        </w:rPr>
        <w:t>s</w:t>
      </w:r>
    </w:p>
    <w:p w:rsidR="002F09C8" w:rsidRPr="00004947" w:rsidRDefault="002F09C8" w:rsidP="002F09C8">
      <w:pPr>
        <w:rPr>
          <w:rFonts w:ascii="Calibri" w:hAnsi="Calibri"/>
        </w:rPr>
      </w:pPr>
    </w:p>
    <w:p w:rsidR="002F09C8" w:rsidRPr="002F09C8" w:rsidRDefault="002F09C8" w:rsidP="002F09C8">
      <w:pPr>
        <w:rPr>
          <w:rFonts w:ascii="Calibri" w:hAnsi="Calibri"/>
        </w:rPr>
      </w:pPr>
      <w:r w:rsidRPr="002F09C8">
        <w:rPr>
          <w:rFonts w:ascii="Calibri" w:hAnsi="Calibri"/>
        </w:rPr>
        <w:t xml:space="preserve">Partenaires : </w:t>
      </w:r>
      <w:r>
        <w:rPr>
          <w:rFonts w:ascii="Calibri" w:hAnsi="Calibri"/>
        </w:rPr>
        <w:t>Lise Roche (</w:t>
      </w:r>
      <w:r w:rsidRPr="002F09C8">
        <w:rPr>
          <w:rFonts w:ascii="Calibri" w:hAnsi="Calibri"/>
        </w:rPr>
        <w:t xml:space="preserve">Fondation </w:t>
      </w:r>
      <w:proofErr w:type="spellStart"/>
      <w:r w:rsidRPr="002F09C8">
        <w:rPr>
          <w:rFonts w:ascii="Calibri" w:hAnsi="Calibri"/>
        </w:rPr>
        <w:t>Mirella</w:t>
      </w:r>
      <w:proofErr w:type="spellEnd"/>
      <w:r w:rsidRPr="002F09C8">
        <w:rPr>
          <w:rFonts w:ascii="Calibri" w:hAnsi="Calibri"/>
        </w:rPr>
        <w:t xml:space="preserve"> et Lino</w:t>
      </w:r>
      <w:r>
        <w:rPr>
          <w:rFonts w:ascii="Calibri" w:hAnsi="Calibri"/>
        </w:rPr>
        <w:t xml:space="preserve"> </w:t>
      </w:r>
      <w:proofErr w:type="spellStart"/>
      <w:r>
        <w:rPr>
          <w:rFonts w:ascii="Calibri" w:hAnsi="Calibri"/>
        </w:rPr>
        <w:t>Saputo</w:t>
      </w:r>
      <w:proofErr w:type="spellEnd"/>
      <w:r>
        <w:rPr>
          <w:rFonts w:ascii="Calibri" w:hAnsi="Calibri"/>
        </w:rPr>
        <w:t>), Marc St-</w:t>
      </w:r>
      <w:proofErr w:type="spellStart"/>
      <w:r>
        <w:rPr>
          <w:rFonts w:ascii="Calibri" w:hAnsi="Calibri"/>
        </w:rPr>
        <w:t>Onge</w:t>
      </w:r>
      <w:proofErr w:type="spellEnd"/>
      <w:r>
        <w:rPr>
          <w:rFonts w:ascii="Calibri" w:hAnsi="Calibri"/>
        </w:rPr>
        <w:t xml:space="preserve"> (AQLPH), </w:t>
      </w:r>
      <w:r w:rsidR="00AB3C19">
        <w:rPr>
          <w:rFonts w:ascii="Calibri" w:hAnsi="Calibri"/>
        </w:rPr>
        <w:t xml:space="preserve">François </w:t>
      </w:r>
      <w:proofErr w:type="spellStart"/>
      <w:r w:rsidR="00AB3C19">
        <w:rPr>
          <w:rFonts w:ascii="Calibri" w:hAnsi="Calibri"/>
        </w:rPr>
        <w:t>Bellerive</w:t>
      </w:r>
      <w:proofErr w:type="spellEnd"/>
      <w:r w:rsidR="00AB3C19">
        <w:rPr>
          <w:rFonts w:ascii="Calibri" w:hAnsi="Calibri"/>
        </w:rPr>
        <w:t xml:space="preserve"> (AISQ) </w:t>
      </w:r>
      <w:r>
        <w:rPr>
          <w:rFonts w:ascii="Calibri" w:hAnsi="Calibri"/>
        </w:rPr>
        <w:t>Elsa Lavigne (</w:t>
      </w:r>
      <w:proofErr w:type="spellStart"/>
      <w:r>
        <w:rPr>
          <w:rFonts w:ascii="Calibri" w:hAnsi="Calibri"/>
        </w:rPr>
        <w:t>AlterGo</w:t>
      </w:r>
      <w:proofErr w:type="spellEnd"/>
      <w:r>
        <w:rPr>
          <w:rFonts w:ascii="Calibri" w:hAnsi="Calibri"/>
        </w:rPr>
        <w:t>)</w:t>
      </w:r>
      <w:r w:rsidR="00AB3C19">
        <w:rPr>
          <w:rFonts w:ascii="Calibri" w:hAnsi="Calibri"/>
        </w:rPr>
        <w:t xml:space="preserve">, Lyne </w:t>
      </w:r>
      <w:proofErr w:type="spellStart"/>
      <w:r w:rsidR="00AB3C19">
        <w:rPr>
          <w:rFonts w:ascii="Calibri" w:hAnsi="Calibri"/>
        </w:rPr>
        <w:t>Nénard</w:t>
      </w:r>
      <w:proofErr w:type="spellEnd"/>
      <w:r w:rsidR="00AB3C19">
        <w:rPr>
          <w:rFonts w:ascii="Calibri" w:hAnsi="Calibri"/>
        </w:rPr>
        <w:t xml:space="preserve"> (</w:t>
      </w:r>
      <w:proofErr w:type="spellStart"/>
      <w:r w:rsidR="00AB3C19">
        <w:rPr>
          <w:rFonts w:ascii="Calibri" w:hAnsi="Calibri"/>
        </w:rPr>
        <w:t>Kéroul</w:t>
      </w:r>
      <w:proofErr w:type="spellEnd"/>
      <w:r w:rsidR="00AB3C19">
        <w:rPr>
          <w:rFonts w:ascii="Calibri" w:hAnsi="Calibri"/>
        </w:rPr>
        <w:t>), Catherine Vallée Dumas (OPHQ), Jean-Pierre Robin (RIPPH)</w:t>
      </w:r>
    </w:p>
    <w:p w:rsidR="002F09C8" w:rsidRPr="002F09C8" w:rsidRDefault="002F09C8" w:rsidP="002F09C8">
      <w:pPr>
        <w:rPr>
          <w:rFonts w:ascii="Calibri" w:hAnsi="Calibri"/>
        </w:rPr>
      </w:pPr>
    </w:p>
    <w:p w:rsidR="00AB3C19" w:rsidRDefault="002F09C8" w:rsidP="00AB3C19">
      <w:pPr>
        <w:rPr>
          <w:rFonts w:ascii="Calibri" w:hAnsi="Calibri"/>
        </w:rPr>
      </w:pPr>
      <w:r w:rsidRPr="002F09C8">
        <w:rPr>
          <w:rFonts w:ascii="Calibri" w:hAnsi="Calibri"/>
        </w:rPr>
        <w:t xml:space="preserve">En soutien : Jackie Roberge-Dao, </w:t>
      </w:r>
      <w:proofErr w:type="spellStart"/>
      <w:r w:rsidRPr="002F09C8">
        <w:rPr>
          <w:rFonts w:ascii="Calibri" w:hAnsi="Calibri"/>
        </w:rPr>
        <w:t>Meric</w:t>
      </w:r>
      <w:proofErr w:type="spellEnd"/>
      <w:r w:rsidRPr="002F09C8">
        <w:rPr>
          <w:rFonts w:ascii="Calibri" w:hAnsi="Calibri"/>
        </w:rPr>
        <w:t xml:space="preserve"> Sauvé, Fabienne Boursiquot </w:t>
      </w:r>
      <w:r>
        <w:rPr>
          <w:rFonts w:ascii="Calibri" w:hAnsi="Calibri"/>
        </w:rPr>
        <w:t>et</w:t>
      </w:r>
      <w:r w:rsidRPr="002F09C8">
        <w:rPr>
          <w:rFonts w:ascii="Calibri" w:hAnsi="Calibri"/>
        </w:rPr>
        <w:t xml:space="preserve"> Lara </w:t>
      </w:r>
      <w:proofErr w:type="spellStart"/>
      <w:r w:rsidRPr="002F09C8">
        <w:rPr>
          <w:rFonts w:ascii="Calibri" w:hAnsi="Calibri"/>
        </w:rPr>
        <w:t>Evoy</w:t>
      </w:r>
      <w:proofErr w:type="spellEnd"/>
      <w:r w:rsidRPr="002F09C8">
        <w:rPr>
          <w:rFonts w:ascii="Calibri" w:hAnsi="Calibri"/>
        </w:rPr>
        <w:t xml:space="preserve"> </w:t>
      </w:r>
      <w:r>
        <w:rPr>
          <w:rFonts w:ascii="Calibri" w:hAnsi="Calibri"/>
        </w:rPr>
        <w:t>(</w:t>
      </w:r>
      <w:proofErr w:type="spellStart"/>
      <w:r>
        <w:rPr>
          <w:rFonts w:ascii="Calibri" w:hAnsi="Calibri"/>
        </w:rPr>
        <w:t>Innoweave</w:t>
      </w:r>
      <w:proofErr w:type="spellEnd"/>
      <w:r>
        <w:rPr>
          <w:rFonts w:ascii="Calibri" w:hAnsi="Calibri"/>
        </w:rPr>
        <w:t>)</w:t>
      </w:r>
    </w:p>
    <w:p w:rsidR="00AB3C19" w:rsidRDefault="00AB3C19" w:rsidP="00AB3C19">
      <w:pPr>
        <w:rPr>
          <w:rFonts w:ascii="Calibri" w:hAnsi="Calibri"/>
        </w:rPr>
      </w:pPr>
    </w:p>
    <w:p w:rsidR="00AB3C19" w:rsidRDefault="00AB3C19" w:rsidP="00AB3C19">
      <w:pPr>
        <w:rPr>
          <w:rFonts w:ascii="Calibri" w:hAnsi="Calibri"/>
        </w:rPr>
      </w:pPr>
      <w:r>
        <w:rPr>
          <w:rFonts w:ascii="Calibri" w:hAnsi="Calibri"/>
        </w:rPr>
        <w:t>Le projet s’est déroulé en deux phases séquentielles :</w:t>
      </w:r>
    </w:p>
    <w:p w:rsidR="00AB3C19" w:rsidRPr="00AB3C19" w:rsidRDefault="00AB3C19" w:rsidP="00AB3C19">
      <w:pPr>
        <w:numPr>
          <w:ilvl w:val="1"/>
          <w:numId w:val="7"/>
        </w:numPr>
        <w:rPr>
          <w:rFonts w:ascii="Calibri" w:hAnsi="Calibri"/>
        </w:rPr>
      </w:pPr>
      <w:r w:rsidRPr="00AB3C19">
        <w:rPr>
          <w:rFonts w:ascii="Calibri" w:hAnsi="Calibri"/>
        </w:rPr>
        <w:t>Scan environnemental (mai – octobre 2018)</w:t>
      </w:r>
    </w:p>
    <w:p w:rsidR="00AB3C19" w:rsidRPr="00AB3C19" w:rsidRDefault="00AB3C19" w:rsidP="00AB3C19">
      <w:pPr>
        <w:numPr>
          <w:ilvl w:val="1"/>
          <w:numId w:val="7"/>
        </w:numPr>
        <w:rPr>
          <w:rFonts w:ascii="Calibri" w:hAnsi="Calibri"/>
        </w:rPr>
      </w:pPr>
      <w:r w:rsidRPr="00AB3C19">
        <w:rPr>
          <w:rFonts w:ascii="Calibri" w:hAnsi="Calibri"/>
        </w:rPr>
        <w:t>Planification stratégique (nov</w:t>
      </w:r>
      <w:r w:rsidR="00470B48">
        <w:rPr>
          <w:rFonts w:ascii="Calibri" w:hAnsi="Calibri"/>
        </w:rPr>
        <w:t>embre</w:t>
      </w:r>
      <w:r w:rsidRPr="00AB3C19">
        <w:rPr>
          <w:rFonts w:ascii="Calibri" w:hAnsi="Calibri"/>
        </w:rPr>
        <w:t xml:space="preserve"> 2018 – nov</w:t>
      </w:r>
      <w:r w:rsidR="00470B48">
        <w:rPr>
          <w:rFonts w:ascii="Calibri" w:hAnsi="Calibri"/>
        </w:rPr>
        <w:t>embre</w:t>
      </w:r>
      <w:r w:rsidRPr="00AB3C19">
        <w:rPr>
          <w:rFonts w:ascii="Calibri" w:hAnsi="Calibri"/>
        </w:rPr>
        <w:t xml:space="preserve"> 2019)</w:t>
      </w:r>
    </w:p>
    <w:p w:rsidR="002F09C8" w:rsidRDefault="002F09C8" w:rsidP="002F09C8">
      <w:pPr>
        <w:pStyle w:val="Paragraphedeliste"/>
        <w:ind w:left="0"/>
        <w:rPr>
          <w:rFonts w:ascii="Calibri" w:hAnsi="Calibri"/>
        </w:rPr>
      </w:pPr>
    </w:p>
    <w:p w:rsidR="002F09C8" w:rsidRDefault="002F09C8" w:rsidP="002F09C8">
      <w:pPr>
        <w:pStyle w:val="Paragraphedeliste"/>
        <w:ind w:left="0"/>
        <w:rPr>
          <w:rFonts w:ascii="Calibri" w:hAnsi="Calibri"/>
        </w:rPr>
      </w:pPr>
      <w:r w:rsidRPr="000962BB">
        <w:rPr>
          <w:rFonts w:ascii="Calibri" w:hAnsi="Calibri"/>
          <w:b/>
          <w:bCs/>
        </w:rPr>
        <w:t>Résultats :</w:t>
      </w:r>
      <w:r>
        <w:rPr>
          <w:rFonts w:ascii="Calibri" w:hAnsi="Calibri"/>
        </w:rPr>
        <w:t xml:space="preserve"> portrait des activités de formation et de sensibilisation offertes au Québec (scan environnemental), théorie du changement, plan d’action</w:t>
      </w:r>
    </w:p>
    <w:p w:rsidR="009B1A53" w:rsidRDefault="009B1A53" w:rsidP="00A72EB5"/>
    <w:p w:rsidR="009B1A53" w:rsidRPr="00936BF0" w:rsidRDefault="003024F2" w:rsidP="00A72EB5">
      <w:hyperlink r:id="rId11" w:tooltip="Diaporama" w:history="1">
        <w:r w:rsidR="009B1A53" w:rsidRPr="00936BF0">
          <w:rPr>
            <w:rStyle w:val="Hyperlien"/>
          </w:rPr>
          <w:t>Diaporama</w:t>
        </w:r>
      </w:hyperlink>
    </w:p>
    <w:p w:rsidR="00A72EB5" w:rsidRDefault="00A72EB5" w:rsidP="00A72EB5"/>
    <w:p w:rsidR="00021E8D" w:rsidRPr="006B7E5C" w:rsidRDefault="00021E8D" w:rsidP="006B7E5C">
      <w:pPr>
        <w:pStyle w:val="Titre2"/>
        <w:numPr>
          <w:ilvl w:val="0"/>
          <w:numId w:val="11"/>
        </w:numPr>
        <w:ind w:left="284" w:hanging="284"/>
        <w:rPr>
          <w:b/>
          <w:bCs/>
          <w:color w:val="000000" w:themeColor="text1"/>
        </w:rPr>
      </w:pPr>
      <w:r w:rsidRPr="006B7E5C">
        <w:rPr>
          <w:b/>
          <w:bCs/>
          <w:color w:val="000000" w:themeColor="text1"/>
        </w:rPr>
        <w:t xml:space="preserve">Présentation des résultats du scan environnemental </w:t>
      </w:r>
      <w:r w:rsidR="00A97403" w:rsidRPr="006B7E5C">
        <w:rPr>
          <w:b/>
          <w:bCs/>
          <w:color w:val="000000" w:themeColor="text1"/>
        </w:rPr>
        <w:t xml:space="preserve">de l’offre d’activités de formation et de sensibilisation </w:t>
      </w:r>
      <w:r w:rsidRPr="006B7E5C">
        <w:rPr>
          <w:b/>
          <w:bCs/>
          <w:color w:val="000000" w:themeColor="text1"/>
        </w:rPr>
        <w:t>et discussion</w:t>
      </w:r>
    </w:p>
    <w:p w:rsidR="00A72EB5" w:rsidRDefault="00A72EB5" w:rsidP="00A72EB5">
      <w:r>
        <w:t>Jacqueline Roberge-Dao, ergothérapeute, doctorante à l’Université McGill</w:t>
      </w:r>
    </w:p>
    <w:p w:rsidR="00A72EB5" w:rsidRDefault="00A72EB5" w:rsidP="00A72EB5">
      <w:r>
        <w:t>Coordonnatrice de recherche du projet</w:t>
      </w:r>
    </w:p>
    <w:p w:rsidR="00A72EB5" w:rsidRDefault="00A72EB5" w:rsidP="00A72EB5"/>
    <w:p w:rsidR="001D76D1" w:rsidRDefault="001D76D1" w:rsidP="001D76D1">
      <w:r>
        <w:t xml:space="preserve">L’objectif de la phase 1 du projet était </w:t>
      </w:r>
      <w:r w:rsidRPr="001D76D1">
        <w:t>d’</w:t>
      </w:r>
      <w:r w:rsidR="00C71C98">
        <w:t>o</w:t>
      </w:r>
      <w:r w:rsidRPr="001D76D1">
        <w:t>btenir un portrait global et juste des activités de formation et de sensibilisation au Québec afin d’informer la planification stratégique</w:t>
      </w:r>
      <w:r>
        <w:t>.</w:t>
      </w:r>
    </w:p>
    <w:p w:rsidR="001D76D1" w:rsidRDefault="001D76D1" w:rsidP="001D76D1"/>
    <w:p w:rsidR="001D76D1" w:rsidRPr="001D76D1" w:rsidRDefault="001D76D1" w:rsidP="001D76D1">
      <w:r>
        <w:t>Définitions :</w:t>
      </w:r>
    </w:p>
    <w:p w:rsidR="002F09C8" w:rsidRPr="00650188" w:rsidRDefault="002F09C8" w:rsidP="002F09C8">
      <w:pPr>
        <w:pStyle w:val="Paragraphedeliste"/>
        <w:numPr>
          <w:ilvl w:val="0"/>
          <w:numId w:val="4"/>
        </w:numPr>
        <w:tabs>
          <w:tab w:val="clear" w:pos="720"/>
        </w:tabs>
        <w:spacing w:before="240"/>
        <w:ind w:left="431" w:hanging="210"/>
        <w:contextualSpacing w:val="0"/>
        <w:rPr>
          <w:rFonts w:ascii="Calibri" w:hAnsi="Calibri" w:cs="Times New Roman"/>
        </w:rPr>
      </w:pPr>
      <w:r w:rsidRPr="006D4C7A">
        <w:rPr>
          <w:rFonts w:ascii="Calibri" w:hAnsi="Calibri" w:cs="Times New Roman"/>
          <w:b/>
          <w:bCs/>
        </w:rPr>
        <w:t>Activité de formation </w:t>
      </w:r>
      <w:r w:rsidRPr="006D4C7A">
        <w:rPr>
          <w:rFonts w:ascii="Calibri" w:hAnsi="Calibri" w:cs="Times New Roman"/>
        </w:rPr>
        <w:t xml:space="preserve">: activité qui vise à permettre l’acquisition de connaissances, habiletés ou attitudes sous-jacentes au développement du niveau de compétences </w:t>
      </w:r>
      <w:r w:rsidRPr="006D4C7A">
        <w:rPr>
          <w:rFonts w:ascii="Calibri" w:hAnsi="Calibri" w:cs="Times New Roman"/>
        </w:rPr>
        <w:lastRenderedPageBreak/>
        <w:t>des différents acteurs de la communauté qui interagissent auprès des personnes aya</w:t>
      </w:r>
      <w:r>
        <w:rPr>
          <w:rFonts w:ascii="Calibri" w:hAnsi="Calibri" w:cs="Times New Roman"/>
        </w:rPr>
        <w:t>nt une limitation fonctionnelle</w:t>
      </w:r>
      <w:r w:rsidRPr="006D4C7A">
        <w:rPr>
          <w:rFonts w:ascii="Calibri" w:hAnsi="Calibri" w:cs="Times New Roman"/>
        </w:rPr>
        <w:t xml:space="preserve"> dans le but de leur permettre d'assumer leurs responsa</w:t>
      </w:r>
      <w:r>
        <w:rPr>
          <w:rFonts w:ascii="Calibri" w:hAnsi="Calibri" w:cs="Times New Roman"/>
        </w:rPr>
        <w:t>bilités dans la mise en œuvre d’</w:t>
      </w:r>
      <w:r w:rsidRPr="006D4C7A">
        <w:rPr>
          <w:rFonts w:ascii="Calibri" w:hAnsi="Calibri" w:cs="Times New Roman"/>
        </w:rPr>
        <w:t>une société inclusive</w:t>
      </w:r>
      <w:r>
        <w:rPr>
          <w:rFonts w:ascii="Calibri" w:hAnsi="Calibri" w:cs="Times New Roman"/>
        </w:rPr>
        <w:t>.</w:t>
      </w:r>
    </w:p>
    <w:p w:rsidR="002F09C8" w:rsidRPr="0070632A" w:rsidRDefault="002F09C8" w:rsidP="002F09C8">
      <w:pPr>
        <w:pStyle w:val="Paragraphedeliste"/>
        <w:numPr>
          <w:ilvl w:val="0"/>
          <w:numId w:val="4"/>
        </w:numPr>
        <w:tabs>
          <w:tab w:val="clear" w:pos="720"/>
        </w:tabs>
        <w:spacing w:before="240"/>
        <w:ind w:left="431" w:hanging="210"/>
        <w:contextualSpacing w:val="0"/>
        <w:rPr>
          <w:rFonts w:ascii="Calibri" w:hAnsi="Calibri" w:cs="Times New Roman"/>
        </w:rPr>
      </w:pPr>
      <w:r w:rsidRPr="006D4C7A">
        <w:rPr>
          <w:rFonts w:ascii="Calibri" w:hAnsi="Calibri" w:cs="Times New Roman"/>
          <w:b/>
          <w:bCs/>
        </w:rPr>
        <w:t xml:space="preserve">Activité de sensibilisation </w:t>
      </w:r>
      <w:r w:rsidRPr="002B2979">
        <w:rPr>
          <w:rFonts w:ascii="Calibri" w:hAnsi="Calibri" w:cs="Times New Roman"/>
          <w:bCs/>
        </w:rPr>
        <w:t>:</w:t>
      </w:r>
      <w:r w:rsidRPr="006D4C7A">
        <w:rPr>
          <w:rFonts w:ascii="Calibri" w:hAnsi="Calibri" w:cs="Times New Roman"/>
        </w:rPr>
        <w:t xml:space="preserve"> activité </w:t>
      </w:r>
      <w:r w:rsidRPr="006D4C7A">
        <w:rPr>
          <w:rFonts w:ascii="Calibri" w:hAnsi="Calibri" w:cs="Times New Roman"/>
          <w:bCs/>
        </w:rPr>
        <w:t>structurée</w:t>
      </w:r>
      <w:r w:rsidRPr="006D4C7A">
        <w:rPr>
          <w:rFonts w:ascii="Calibri" w:hAnsi="Calibri" w:cs="Times New Roman"/>
        </w:rPr>
        <w:t xml:space="preserve"> (c’est-à-dire une activité organisée qui a un objectif, un public cible et que l’on peut évaluer) qui vise à sensibiliser la population afin de mieux comprendre le quotidien d’une personne ayant une limitation fonctionnelle. </w:t>
      </w:r>
    </w:p>
    <w:p w:rsidR="002F09C8" w:rsidRDefault="002F09C8" w:rsidP="00A72EB5"/>
    <w:p w:rsidR="001D76D1" w:rsidRDefault="001D76D1" w:rsidP="00A72EB5">
      <w:r>
        <w:t>71 organismes (sur 123 organismes invités) ont participé au scan. 39 répondants ont été conservé dans l’échantillon final (soit 32 % des organismes invités.</w:t>
      </w:r>
    </w:p>
    <w:p w:rsidR="001D76D1" w:rsidRDefault="001D76D1" w:rsidP="00A72EB5"/>
    <w:p w:rsidR="001D76D1" w:rsidRPr="00C71C98" w:rsidRDefault="001D76D1" w:rsidP="00A72EB5">
      <w:pPr>
        <w:rPr>
          <w:b/>
          <w:bCs/>
        </w:rPr>
      </w:pPr>
      <w:r w:rsidRPr="00C71C98">
        <w:rPr>
          <w:b/>
          <w:bCs/>
        </w:rPr>
        <w:t xml:space="preserve">Principaux constats : </w:t>
      </w:r>
    </w:p>
    <w:p w:rsidR="001D76D1" w:rsidRPr="001D76D1" w:rsidRDefault="001D76D1" w:rsidP="001D76D1">
      <w:pPr>
        <w:numPr>
          <w:ilvl w:val="0"/>
          <w:numId w:val="9"/>
        </w:numPr>
      </w:pPr>
      <w:r w:rsidRPr="001D76D1">
        <w:t xml:space="preserve">Les activités </w:t>
      </w:r>
      <w:r w:rsidRPr="00C71C98">
        <w:t xml:space="preserve">offertes </w:t>
      </w:r>
      <w:r w:rsidRPr="001D76D1">
        <w:t xml:space="preserve">sont </w:t>
      </w:r>
      <w:r w:rsidRPr="00C71C98">
        <w:t>avant tou</w:t>
      </w:r>
      <w:r w:rsidR="00C71C98">
        <w:t>t</w:t>
      </w:r>
      <w:r w:rsidRPr="00C71C98">
        <w:t xml:space="preserve"> </w:t>
      </w:r>
      <w:r w:rsidRPr="001D76D1">
        <w:t>généralistes</w:t>
      </w:r>
    </w:p>
    <w:p w:rsidR="001D76D1" w:rsidRPr="001D76D1" w:rsidRDefault="00C71C98" w:rsidP="001D76D1">
      <w:pPr>
        <w:numPr>
          <w:ilvl w:val="0"/>
          <w:numId w:val="9"/>
        </w:numPr>
      </w:pPr>
      <w:r w:rsidRPr="00C71C98">
        <w:t>Les p</w:t>
      </w:r>
      <w:r w:rsidR="001D76D1" w:rsidRPr="001D76D1">
        <w:t>opulation</w:t>
      </w:r>
      <w:r w:rsidRPr="00C71C98">
        <w:t>s</w:t>
      </w:r>
      <w:r w:rsidR="001D76D1" w:rsidRPr="001D76D1">
        <w:t xml:space="preserve"> cibles et </w:t>
      </w:r>
      <w:r w:rsidRPr="00C71C98">
        <w:t xml:space="preserve">les </w:t>
      </w:r>
      <w:r w:rsidR="001D76D1" w:rsidRPr="001D76D1">
        <w:t xml:space="preserve">objectifs </w:t>
      </w:r>
      <w:r w:rsidRPr="00C71C98">
        <w:t xml:space="preserve">sont </w:t>
      </w:r>
      <w:r w:rsidR="001D76D1" w:rsidRPr="001D76D1">
        <w:t>vari</w:t>
      </w:r>
      <w:r w:rsidRPr="00C71C98">
        <w:t>é</w:t>
      </w:r>
      <w:r w:rsidR="001D76D1" w:rsidRPr="001D76D1">
        <w:t>s</w:t>
      </w:r>
    </w:p>
    <w:p w:rsidR="001D76D1" w:rsidRPr="001D76D1" w:rsidRDefault="001D76D1" w:rsidP="001D76D1">
      <w:pPr>
        <w:numPr>
          <w:ilvl w:val="0"/>
          <w:numId w:val="9"/>
        </w:numPr>
      </w:pPr>
      <w:r w:rsidRPr="001D76D1">
        <w:rPr>
          <w:lang w:val="en-US"/>
        </w:rPr>
        <w:t>40</w:t>
      </w:r>
      <w:r w:rsidR="00C71C98">
        <w:rPr>
          <w:lang w:val="en-US"/>
        </w:rPr>
        <w:t xml:space="preserve"> </w:t>
      </w:r>
      <w:r w:rsidRPr="001D76D1">
        <w:rPr>
          <w:lang w:val="en-US"/>
        </w:rPr>
        <w:t xml:space="preserve">% des formations </w:t>
      </w:r>
      <w:proofErr w:type="spellStart"/>
      <w:r w:rsidRPr="001D76D1">
        <w:rPr>
          <w:lang w:val="en-US"/>
        </w:rPr>
        <w:t>sont</w:t>
      </w:r>
      <w:proofErr w:type="spellEnd"/>
      <w:r w:rsidRPr="001D76D1">
        <w:rPr>
          <w:lang w:val="en-US"/>
        </w:rPr>
        <w:t xml:space="preserve"> </w:t>
      </w:r>
      <w:proofErr w:type="spellStart"/>
      <w:r w:rsidRPr="001D76D1">
        <w:rPr>
          <w:lang w:val="en-US"/>
        </w:rPr>
        <w:t>gratuites</w:t>
      </w:r>
      <w:proofErr w:type="spellEnd"/>
    </w:p>
    <w:p w:rsidR="001D76D1" w:rsidRPr="001D76D1" w:rsidRDefault="00C71C98" w:rsidP="001D76D1">
      <w:pPr>
        <w:numPr>
          <w:ilvl w:val="0"/>
          <w:numId w:val="9"/>
        </w:numPr>
      </w:pPr>
      <w:r>
        <w:t>Les a</w:t>
      </w:r>
      <w:r w:rsidR="001D76D1" w:rsidRPr="001D76D1">
        <w:t>ctivités sont brèves (moins de 3 heures)</w:t>
      </w:r>
    </w:p>
    <w:p w:rsidR="001D76D1" w:rsidRPr="001D76D1" w:rsidRDefault="00C71C98" w:rsidP="001D76D1">
      <w:pPr>
        <w:numPr>
          <w:ilvl w:val="0"/>
          <w:numId w:val="9"/>
        </w:numPr>
      </w:pPr>
      <w:r>
        <w:t>On constate une d</w:t>
      </w:r>
      <w:r w:rsidR="001D76D1" w:rsidRPr="001D76D1">
        <w:t>isparité dans les méthodes de développement de contenu</w:t>
      </w:r>
    </w:p>
    <w:p w:rsidR="001D76D1" w:rsidRDefault="00C71C98" w:rsidP="00A72EB5">
      <w:pPr>
        <w:numPr>
          <w:ilvl w:val="0"/>
          <w:numId w:val="9"/>
        </w:numPr>
      </w:pPr>
      <w:r>
        <w:t>On constate un m</w:t>
      </w:r>
      <w:r w:rsidR="001D76D1" w:rsidRPr="001D76D1">
        <w:t xml:space="preserve">anque important </w:t>
      </w:r>
      <w:r>
        <w:t>sur le plan de l’</w:t>
      </w:r>
      <w:r w:rsidR="001D76D1" w:rsidRPr="001D76D1">
        <w:t>évaluation des effets immédiats (41%) et de l’impact (7%)</w:t>
      </w:r>
    </w:p>
    <w:p w:rsidR="001D76D1" w:rsidRDefault="001D76D1" w:rsidP="00A72EB5"/>
    <w:p w:rsidR="009B1A53" w:rsidRPr="00936BF0" w:rsidRDefault="003024F2" w:rsidP="009B1A53">
      <w:hyperlink r:id="rId12" w:tooltip="Diaporama" w:history="1">
        <w:r w:rsidR="009B1A53" w:rsidRPr="00936BF0">
          <w:rPr>
            <w:rStyle w:val="Hyperlien"/>
          </w:rPr>
          <w:t>Diaporama</w:t>
        </w:r>
      </w:hyperlink>
    </w:p>
    <w:p w:rsidR="009B1A53" w:rsidRDefault="009B1A53" w:rsidP="00A72EB5"/>
    <w:p w:rsidR="00534980" w:rsidRPr="006B7E5C" w:rsidRDefault="00021E8D" w:rsidP="006B7E5C">
      <w:pPr>
        <w:pStyle w:val="Titre2"/>
        <w:numPr>
          <w:ilvl w:val="0"/>
          <w:numId w:val="11"/>
        </w:numPr>
        <w:ind w:left="284" w:hanging="284"/>
        <w:rPr>
          <w:b/>
          <w:bCs/>
          <w:color w:val="000000" w:themeColor="text1"/>
        </w:rPr>
      </w:pPr>
      <w:r w:rsidRPr="006B7E5C">
        <w:rPr>
          <w:b/>
          <w:bCs/>
          <w:color w:val="000000" w:themeColor="text1"/>
        </w:rPr>
        <w:t>Présentation de la démarche de planification stratégique</w:t>
      </w:r>
    </w:p>
    <w:p w:rsidR="00A72EB5" w:rsidRPr="00A72EB5" w:rsidRDefault="00A72EB5" w:rsidP="00A72EB5">
      <w:r w:rsidRPr="00A72EB5">
        <w:t>Fabienne Boursiquot, coordonnatrice scientifique de Société inclusive</w:t>
      </w:r>
    </w:p>
    <w:p w:rsidR="00A72EB5" w:rsidRDefault="00A72EB5" w:rsidP="00A72EB5">
      <w:r w:rsidRPr="00A72EB5">
        <w:t>Marc St-</w:t>
      </w:r>
      <w:proofErr w:type="spellStart"/>
      <w:r w:rsidRPr="00A72EB5">
        <w:t>Onge</w:t>
      </w:r>
      <w:proofErr w:type="spellEnd"/>
      <w:r w:rsidRPr="00A72EB5">
        <w:t>, directeur de l’Association québécoise pour le loisir des personnes handicapées (AQLPH)</w:t>
      </w:r>
    </w:p>
    <w:p w:rsidR="00D46AAE" w:rsidRDefault="00D46AAE" w:rsidP="00A72EB5"/>
    <w:p w:rsidR="00D46AAE" w:rsidRDefault="00D46AAE" w:rsidP="00A72EB5">
      <w:r>
        <w:t xml:space="preserve">La démarche de planification stratégique (phase 2 du projet) a été réalisée entre novembre 2018 et novembre 2019. Il s’agit d’une </w:t>
      </w:r>
      <w:r w:rsidRPr="004D249C">
        <w:rPr>
          <w:b/>
          <w:bCs/>
        </w:rPr>
        <w:t>démarche de réflexion concertée</w:t>
      </w:r>
      <w:r>
        <w:t xml:space="preserve"> qui visait à définir :</w:t>
      </w:r>
    </w:p>
    <w:p w:rsidR="00D46AAE" w:rsidRPr="00D46AAE" w:rsidRDefault="00D46AAE" w:rsidP="004D249C">
      <w:pPr>
        <w:numPr>
          <w:ilvl w:val="0"/>
          <w:numId w:val="13"/>
        </w:numPr>
        <w:tabs>
          <w:tab w:val="num" w:pos="1440"/>
        </w:tabs>
        <w:rPr>
          <w:lang w:val="fr-FR"/>
        </w:rPr>
      </w:pPr>
      <w:r w:rsidRPr="00D46AAE">
        <w:rPr>
          <w:lang w:val="fr-FR"/>
        </w:rPr>
        <w:t>Quels sont les changements ultimes visés</w:t>
      </w:r>
    </w:p>
    <w:p w:rsidR="00D46AAE" w:rsidRPr="00D46AAE" w:rsidRDefault="00D46AAE" w:rsidP="004D249C">
      <w:pPr>
        <w:numPr>
          <w:ilvl w:val="0"/>
          <w:numId w:val="13"/>
        </w:numPr>
        <w:tabs>
          <w:tab w:val="num" w:pos="1440"/>
        </w:tabs>
        <w:rPr>
          <w:lang w:val="fr-FR"/>
        </w:rPr>
      </w:pPr>
      <w:r w:rsidRPr="00D46AAE">
        <w:rPr>
          <w:lang w:val="fr-FR"/>
        </w:rPr>
        <w:t xml:space="preserve">Quels </w:t>
      </w:r>
      <w:r>
        <w:rPr>
          <w:lang w:val="fr-FR"/>
        </w:rPr>
        <w:t xml:space="preserve">sont les </w:t>
      </w:r>
      <w:r w:rsidRPr="00D46AAE">
        <w:rPr>
          <w:lang w:val="fr-FR"/>
        </w:rPr>
        <w:t xml:space="preserve">objectifs communs </w:t>
      </w:r>
      <w:r>
        <w:rPr>
          <w:lang w:val="fr-FR"/>
        </w:rPr>
        <w:t xml:space="preserve">ou </w:t>
      </w:r>
      <w:r w:rsidRPr="00D46AAE">
        <w:rPr>
          <w:lang w:val="fr-FR"/>
        </w:rPr>
        <w:t xml:space="preserve">résultats </w:t>
      </w:r>
      <w:r>
        <w:rPr>
          <w:lang w:val="fr-FR"/>
        </w:rPr>
        <w:t xml:space="preserve">visés </w:t>
      </w:r>
      <w:r w:rsidRPr="00D46AAE">
        <w:rPr>
          <w:lang w:val="fr-FR"/>
        </w:rPr>
        <w:t>en matière de formation et sensibilisation</w:t>
      </w:r>
    </w:p>
    <w:p w:rsidR="00D46AAE" w:rsidRPr="00D46AAE" w:rsidRDefault="00D46AAE" w:rsidP="004D249C">
      <w:pPr>
        <w:numPr>
          <w:ilvl w:val="0"/>
          <w:numId w:val="13"/>
        </w:numPr>
        <w:tabs>
          <w:tab w:val="num" w:pos="1440"/>
        </w:tabs>
        <w:rPr>
          <w:lang w:val="fr-FR"/>
        </w:rPr>
      </w:pPr>
      <w:r w:rsidRPr="00D46AAE">
        <w:rPr>
          <w:lang w:val="fr-FR"/>
        </w:rPr>
        <w:t xml:space="preserve">Par quels moyens, selon quelles conditions de succès </w:t>
      </w:r>
      <w:r>
        <w:rPr>
          <w:lang w:val="fr-FR"/>
        </w:rPr>
        <w:t xml:space="preserve">on peut y parvenir </w:t>
      </w:r>
      <w:r w:rsidRPr="00D46AAE">
        <w:rPr>
          <w:lang w:val="fr-FR"/>
        </w:rPr>
        <w:t>(plan d’action)</w:t>
      </w:r>
    </w:p>
    <w:p w:rsidR="00D46AAE" w:rsidRPr="00A72EB5" w:rsidRDefault="00D46AAE" w:rsidP="00A72EB5"/>
    <w:p w:rsidR="00A72EB5" w:rsidRPr="00D46AAE" w:rsidRDefault="00D46AAE" w:rsidP="00A72EB5">
      <w:r w:rsidRPr="00D46AAE">
        <w:t xml:space="preserve">Un </w:t>
      </w:r>
      <w:r w:rsidRPr="004D249C">
        <w:rPr>
          <w:b/>
          <w:bCs/>
        </w:rPr>
        <w:t>groupe de travail</w:t>
      </w:r>
      <w:r w:rsidRPr="00D46AAE">
        <w:t xml:space="preserve"> composé de représentants des organismes suivants a été mis sur pied pour appuyer l’équipe de recherche :</w:t>
      </w:r>
    </w:p>
    <w:p w:rsidR="00D46AAE" w:rsidRPr="00D46AAE" w:rsidRDefault="00D46AAE" w:rsidP="00D46AAE">
      <w:pPr>
        <w:numPr>
          <w:ilvl w:val="0"/>
          <w:numId w:val="13"/>
        </w:numPr>
      </w:pPr>
      <w:proofErr w:type="spellStart"/>
      <w:r w:rsidRPr="00D46AAE">
        <w:rPr>
          <w:lang w:val="fr-FR"/>
        </w:rPr>
        <w:t>AlterGo</w:t>
      </w:r>
      <w:proofErr w:type="spellEnd"/>
    </w:p>
    <w:p w:rsidR="00D46AAE" w:rsidRPr="00D46AAE" w:rsidRDefault="00D46AAE" w:rsidP="00D46AAE">
      <w:pPr>
        <w:numPr>
          <w:ilvl w:val="0"/>
          <w:numId w:val="13"/>
        </w:numPr>
      </w:pPr>
      <w:r w:rsidRPr="00D46AAE">
        <w:rPr>
          <w:lang w:val="fr-FR"/>
        </w:rPr>
        <w:t>Association québécoise pour le loisir des personnes handicapées (AQLPH)</w:t>
      </w:r>
    </w:p>
    <w:p w:rsidR="00D46AAE" w:rsidRPr="00D46AAE" w:rsidRDefault="00D46AAE" w:rsidP="00D46AAE">
      <w:pPr>
        <w:numPr>
          <w:ilvl w:val="0"/>
          <w:numId w:val="13"/>
        </w:numPr>
      </w:pPr>
      <w:proofErr w:type="spellStart"/>
      <w:r w:rsidRPr="00D46AAE">
        <w:rPr>
          <w:lang w:val="fr-FR"/>
        </w:rPr>
        <w:t>Kéroul</w:t>
      </w:r>
      <w:proofErr w:type="spellEnd"/>
    </w:p>
    <w:p w:rsidR="00D46AAE" w:rsidRPr="00D46AAE" w:rsidRDefault="00D46AAE" w:rsidP="00D46AAE">
      <w:pPr>
        <w:numPr>
          <w:ilvl w:val="0"/>
          <w:numId w:val="13"/>
        </w:numPr>
      </w:pPr>
      <w:r w:rsidRPr="00D46AAE">
        <w:rPr>
          <w:lang w:val="fr-FR"/>
        </w:rPr>
        <w:t>Réseau international sur le Processus de production du handicap (RIPPH)</w:t>
      </w:r>
    </w:p>
    <w:p w:rsidR="005F7F75" w:rsidRPr="005F7F75" w:rsidRDefault="00D46AAE" w:rsidP="00D46AAE">
      <w:pPr>
        <w:numPr>
          <w:ilvl w:val="0"/>
          <w:numId w:val="13"/>
        </w:numPr>
      </w:pPr>
      <w:r w:rsidRPr="00D46AAE">
        <w:rPr>
          <w:lang w:val="fr-FR"/>
        </w:rPr>
        <w:t>L’étape (service d’aide à l’emploi</w:t>
      </w:r>
      <w:r w:rsidR="005F7F75">
        <w:rPr>
          <w:lang w:val="fr-FR"/>
        </w:rPr>
        <w:t>)</w:t>
      </w:r>
    </w:p>
    <w:p w:rsidR="00D46AAE" w:rsidRPr="00D46AAE" w:rsidRDefault="00D46AAE" w:rsidP="00D46AAE">
      <w:pPr>
        <w:numPr>
          <w:ilvl w:val="0"/>
          <w:numId w:val="13"/>
        </w:numPr>
      </w:pPr>
      <w:r w:rsidRPr="00D46AAE">
        <w:rPr>
          <w:lang w:val="fr-FR"/>
        </w:rPr>
        <w:lastRenderedPageBreak/>
        <w:t>Réseau des municipalités accessibles (RMA)</w:t>
      </w:r>
    </w:p>
    <w:p w:rsidR="00D46AAE" w:rsidRPr="00D46AAE" w:rsidRDefault="00D46AAE" w:rsidP="00D46AAE">
      <w:pPr>
        <w:numPr>
          <w:ilvl w:val="0"/>
          <w:numId w:val="13"/>
        </w:numPr>
      </w:pPr>
      <w:r w:rsidRPr="00D46AAE">
        <w:rPr>
          <w:lang w:val="fr-FR"/>
        </w:rPr>
        <w:t>Institut national pour l’équité, l’égalité et l’inclusion pour les  personnes en situation de handicap (INEE-PSH)</w:t>
      </w:r>
    </w:p>
    <w:p w:rsidR="00D46AAE" w:rsidRPr="00D46AAE" w:rsidRDefault="00D46AAE" w:rsidP="00D46AAE">
      <w:pPr>
        <w:numPr>
          <w:ilvl w:val="0"/>
          <w:numId w:val="13"/>
        </w:numPr>
      </w:pPr>
      <w:r w:rsidRPr="00D46AAE">
        <w:t>Intégration sociale des enfants handicapés en milieu de garde (</w:t>
      </w:r>
      <w:r w:rsidRPr="00D46AAE">
        <w:rPr>
          <w:lang w:val="fr-FR"/>
        </w:rPr>
        <w:t>ISEHMG)</w:t>
      </w:r>
    </w:p>
    <w:p w:rsidR="00D46AAE" w:rsidRPr="00D46AAE" w:rsidRDefault="00D46AAE" w:rsidP="00D46AAE">
      <w:pPr>
        <w:numPr>
          <w:ilvl w:val="0"/>
          <w:numId w:val="13"/>
        </w:numPr>
      </w:pPr>
      <w:r w:rsidRPr="00D46AAE">
        <w:t>Réseau national d'expertise en trouble du spectre de l’autisme (</w:t>
      </w:r>
      <w:r w:rsidRPr="00D46AAE">
        <w:rPr>
          <w:lang w:val="fr-FR"/>
        </w:rPr>
        <w:t>RNETSA)</w:t>
      </w:r>
    </w:p>
    <w:p w:rsidR="00D46AAE" w:rsidRPr="00D46AAE" w:rsidRDefault="00D46AAE" w:rsidP="00D46AAE">
      <w:pPr>
        <w:numPr>
          <w:ilvl w:val="0"/>
          <w:numId w:val="13"/>
        </w:numPr>
      </w:pPr>
      <w:r w:rsidRPr="00D46AAE">
        <w:rPr>
          <w:lang w:val="fr-FR"/>
        </w:rPr>
        <w:t>Regroupement des ressources alternatives en santé mentale du Québec (RRASMQ)</w:t>
      </w:r>
    </w:p>
    <w:p w:rsidR="00D46AAE" w:rsidRPr="00D46AAE" w:rsidRDefault="00D46AAE" w:rsidP="00D46AAE">
      <w:pPr>
        <w:numPr>
          <w:ilvl w:val="0"/>
          <w:numId w:val="13"/>
        </w:numPr>
      </w:pPr>
      <w:r w:rsidRPr="00D46AAE">
        <w:rPr>
          <w:lang w:val="fr-FR"/>
        </w:rPr>
        <w:t>Société québécoise de la déficience intellectuelle (SQDI)</w:t>
      </w:r>
    </w:p>
    <w:p w:rsidR="00D46AAE" w:rsidRDefault="00D46AAE" w:rsidP="00D46AAE">
      <w:pPr>
        <w:rPr>
          <w:b/>
          <w:bCs/>
        </w:rPr>
      </w:pPr>
    </w:p>
    <w:p w:rsidR="004D249C" w:rsidRPr="004D249C" w:rsidRDefault="004D249C" w:rsidP="004D249C">
      <w:pPr>
        <w:rPr>
          <w:b/>
          <w:bCs/>
        </w:rPr>
      </w:pPr>
      <w:r w:rsidRPr="004D249C">
        <w:rPr>
          <w:b/>
          <w:bCs/>
          <w:lang w:val="fr-FR"/>
        </w:rPr>
        <w:t>Impact ultime ou objectif commun</w:t>
      </w:r>
      <w:r>
        <w:rPr>
          <w:b/>
          <w:bCs/>
          <w:lang w:val="fr-FR"/>
        </w:rPr>
        <w:t> :</w:t>
      </w:r>
    </w:p>
    <w:p w:rsidR="004D249C" w:rsidRPr="004D249C" w:rsidRDefault="004D249C" w:rsidP="004D249C">
      <w:r w:rsidRPr="004D249C">
        <w:t xml:space="preserve">Ce que l’on souhaite atteindre, c’est une offre d’activités de formation et de sensibilisation efficace, cohérente adoptant l'approche basée sur les évidences, ciblant tous les acteurs de la société civile et portant sur les personnes ayant tous types de différences fonctionnelles pour un Québec inclusif. </w:t>
      </w:r>
    </w:p>
    <w:p w:rsidR="004D249C" w:rsidRDefault="004D249C" w:rsidP="00D46AAE">
      <w:pPr>
        <w:rPr>
          <w:b/>
          <w:bCs/>
        </w:rPr>
      </w:pPr>
    </w:p>
    <w:p w:rsidR="004D249C" w:rsidRPr="004D249C" w:rsidRDefault="004D249C" w:rsidP="00D46AAE">
      <w:r w:rsidRPr="004D249C">
        <w:t xml:space="preserve">La démarche a permis au groupe de travail de définir un plan d’action et des </w:t>
      </w:r>
      <w:r w:rsidRPr="004D249C">
        <w:rPr>
          <w:b/>
          <w:bCs/>
        </w:rPr>
        <w:t>objectifs stratégiques</w:t>
      </w:r>
      <w:r w:rsidRPr="004D249C">
        <w:t xml:space="preserve"> : </w:t>
      </w:r>
    </w:p>
    <w:p w:rsidR="004D249C" w:rsidRPr="004D249C" w:rsidRDefault="004D249C" w:rsidP="004D249C">
      <w:pPr>
        <w:numPr>
          <w:ilvl w:val="0"/>
          <w:numId w:val="15"/>
        </w:numPr>
      </w:pPr>
      <w:r w:rsidRPr="004D249C">
        <w:t>Mettre en place les conditions qui assurent la pérennité du projet</w:t>
      </w:r>
      <w:r>
        <w:t>;</w:t>
      </w:r>
      <w:r w:rsidRPr="004D249C">
        <w:t xml:space="preserve"> </w:t>
      </w:r>
    </w:p>
    <w:p w:rsidR="004D249C" w:rsidRPr="004D249C" w:rsidRDefault="004D249C" w:rsidP="004D249C">
      <w:pPr>
        <w:numPr>
          <w:ilvl w:val="0"/>
          <w:numId w:val="15"/>
        </w:numPr>
      </w:pPr>
      <w:r w:rsidRPr="004D249C">
        <w:t>Renforcer la mobilisation, l’ouverture et l’intérêt des partenaires stratégiques clés face au projet et aux résultats visés</w:t>
      </w:r>
      <w:r>
        <w:t>;</w:t>
      </w:r>
    </w:p>
    <w:p w:rsidR="004D249C" w:rsidRDefault="004D249C" w:rsidP="00187E96">
      <w:pPr>
        <w:numPr>
          <w:ilvl w:val="0"/>
          <w:numId w:val="15"/>
        </w:numPr>
      </w:pPr>
      <w:r w:rsidRPr="004D249C">
        <w:t>Assurer la création d’outils communs en évaluation des effets et des impacts des activités de formation et de sensibilisation</w:t>
      </w:r>
      <w:r>
        <w:t>;</w:t>
      </w:r>
    </w:p>
    <w:p w:rsidR="004D249C" w:rsidRPr="004D249C" w:rsidRDefault="004D249C" w:rsidP="00187E96">
      <w:pPr>
        <w:numPr>
          <w:ilvl w:val="0"/>
          <w:numId w:val="15"/>
        </w:numPr>
      </w:pPr>
      <w:r w:rsidRPr="004D249C">
        <w:t xml:space="preserve">Assurer </w:t>
      </w:r>
      <w:r>
        <w:t>le</w:t>
      </w:r>
      <w:r w:rsidRPr="004D249C">
        <w:t xml:space="preserve"> recensement, </w:t>
      </w:r>
      <w:r>
        <w:t xml:space="preserve">la </w:t>
      </w:r>
      <w:r w:rsidRPr="004D249C">
        <w:t xml:space="preserve">diffusion et </w:t>
      </w:r>
      <w:r>
        <w:t xml:space="preserve">la </w:t>
      </w:r>
      <w:r w:rsidRPr="004D249C">
        <w:t xml:space="preserve">valorisation des meilleures pratiques en </w:t>
      </w:r>
      <w:r>
        <w:t>formation et sensibilisation</w:t>
      </w:r>
      <w:r w:rsidRPr="004D249C">
        <w:t xml:space="preserve"> québécoises, canadiennes et internationales</w:t>
      </w:r>
      <w:r>
        <w:t>.</w:t>
      </w:r>
    </w:p>
    <w:p w:rsidR="004D249C" w:rsidRDefault="004D249C" w:rsidP="00D46AAE">
      <w:pPr>
        <w:rPr>
          <w:b/>
          <w:bCs/>
        </w:rPr>
      </w:pPr>
    </w:p>
    <w:p w:rsidR="004D249C" w:rsidRDefault="004D249C" w:rsidP="00D46AAE">
      <w:r w:rsidRPr="004D249C">
        <w:t xml:space="preserve">La création d’une </w:t>
      </w:r>
      <w:r w:rsidRPr="005F7F75">
        <w:rPr>
          <w:b/>
          <w:bCs/>
        </w:rPr>
        <w:t>table de concertation</w:t>
      </w:r>
      <w:r w:rsidRPr="004D249C">
        <w:t xml:space="preserve"> est un moyen de mettre en œuvre ce plan d’action pour atteindre ces objectifs</w:t>
      </w:r>
      <w:r w:rsidR="005F7F75">
        <w:t xml:space="preserve"> en impliquant un spectre d’acteurs plus large. Un comité de coordination, composée de personnes impliquées dans le projet de recherche a été mis sur pied :</w:t>
      </w:r>
    </w:p>
    <w:p w:rsidR="005F7F75" w:rsidRDefault="005F7F75" w:rsidP="00D46AAE"/>
    <w:p w:rsidR="005F7F75" w:rsidRPr="005F7F75" w:rsidRDefault="005F7F75" w:rsidP="005F7F75">
      <w:pPr>
        <w:numPr>
          <w:ilvl w:val="0"/>
          <w:numId w:val="16"/>
        </w:numPr>
      </w:pPr>
      <w:r w:rsidRPr="005F7F75">
        <w:t xml:space="preserve">Patrick </w:t>
      </w:r>
      <w:proofErr w:type="spellStart"/>
      <w:r w:rsidRPr="005F7F75">
        <w:t>Fougeyrollas</w:t>
      </w:r>
      <w:proofErr w:type="spellEnd"/>
      <w:r w:rsidRPr="005F7F75">
        <w:t>, Université Laval, CIRRIS</w:t>
      </w:r>
    </w:p>
    <w:p w:rsidR="005F7F75" w:rsidRPr="005F7F75" w:rsidRDefault="005F7F75" w:rsidP="005F7F75">
      <w:pPr>
        <w:numPr>
          <w:ilvl w:val="0"/>
          <w:numId w:val="16"/>
        </w:numPr>
      </w:pPr>
      <w:r w:rsidRPr="005F7F75">
        <w:rPr>
          <w:lang w:val="fr-FR"/>
        </w:rPr>
        <w:t>Selma Kouidri</w:t>
      </w:r>
      <w:r w:rsidRPr="005F7F75">
        <w:t xml:space="preserve">, </w:t>
      </w:r>
      <w:r w:rsidRPr="005F7F75">
        <w:rPr>
          <w:lang w:val="fr-FR"/>
        </w:rPr>
        <w:t>INEEI-PSH</w:t>
      </w:r>
    </w:p>
    <w:p w:rsidR="005F7F75" w:rsidRPr="005F7F75" w:rsidRDefault="005F7F75" w:rsidP="005F7F75">
      <w:pPr>
        <w:numPr>
          <w:ilvl w:val="0"/>
          <w:numId w:val="16"/>
        </w:numPr>
      </w:pPr>
      <w:r w:rsidRPr="005F7F75">
        <w:t xml:space="preserve">Elsa Lavigne, </w:t>
      </w:r>
      <w:proofErr w:type="spellStart"/>
      <w:r w:rsidRPr="005F7F75">
        <w:t>AlterGo</w:t>
      </w:r>
      <w:proofErr w:type="spellEnd"/>
    </w:p>
    <w:p w:rsidR="005F7F75" w:rsidRPr="005F7F75" w:rsidRDefault="005F7F75" w:rsidP="005F7F75">
      <w:pPr>
        <w:numPr>
          <w:ilvl w:val="0"/>
          <w:numId w:val="16"/>
        </w:numPr>
      </w:pPr>
      <w:r w:rsidRPr="005F7F75">
        <w:t>François Leroux, AQLPH</w:t>
      </w:r>
    </w:p>
    <w:p w:rsidR="005F7F75" w:rsidRPr="005F7F75" w:rsidRDefault="005F7F75" w:rsidP="005F7F75">
      <w:pPr>
        <w:numPr>
          <w:ilvl w:val="0"/>
          <w:numId w:val="16"/>
        </w:numPr>
      </w:pPr>
      <w:r w:rsidRPr="005F7F75">
        <w:t xml:space="preserve">Ginette </w:t>
      </w:r>
      <w:proofErr w:type="spellStart"/>
      <w:r w:rsidRPr="005F7F75">
        <w:t>Pariseault</w:t>
      </w:r>
      <w:proofErr w:type="spellEnd"/>
      <w:r w:rsidRPr="005F7F75">
        <w:t>, ISEHMG</w:t>
      </w:r>
    </w:p>
    <w:p w:rsidR="005F7F75" w:rsidRPr="005F7F75" w:rsidRDefault="005F7F75" w:rsidP="005F7F75">
      <w:pPr>
        <w:numPr>
          <w:ilvl w:val="0"/>
          <w:numId w:val="16"/>
        </w:numPr>
      </w:pPr>
      <w:r w:rsidRPr="005F7F75">
        <w:t>Annie Rochette, Université de Montréal, CRIR</w:t>
      </w:r>
    </w:p>
    <w:p w:rsidR="005F7F75" w:rsidRPr="005F7F75" w:rsidRDefault="005F7F75" w:rsidP="005F7F75">
      <w:pPr>
        <w:numPr>
          <w:ilvl w:val="0"/>
          <w:numId w:val="16"/>
        </w:numPr>
      </w:pPr>
      <w:proofErr w:type="spellStart"/>
      <w:r w:rsidRPr="005F7F75">
        <w:t>Méric</w:t>
      </w:r>
      <w:proofErr w:type="spellEnd"/>
      <w:r w:rsidRPr="005F7F75">
        <w:t xml:space="preserve"> Sauvé, RIPPH</w:t>
      </w:r>
    </w:p>
    <w:p w:rsidR="005F7F75" w:rsidRPr="005F7F75" w:rsidRDefault="005F7F75" w:rsidP="005F7F75">
      <w:pPr>
        <w:numPr>
          <w:ilvl w:val="0"/>
          <w:numId w:val="16"/>
        </w:numPr>
      </w:pPr>
      <w:r w:rsidRPr="005F7F75">
        <w:t>Jean-Pierre Robin, RIPPH</w:t>
      </w:r>
    </w:p>
    <w:p w:rsidR="005F7F75" w:rsidRPr="004D249C" w:rsidRDefault="005F7F75" w:rsidP="00D46AAE">
      <w:pPr>
        <w:numPr>
          <w:ilvl w:val="0"/>
          <w:numId w:val="16"/>
        </w:numPr>
      </w:pPr>
      <w:r w:rsidRPr="005F7F75">
        <w:rPr>
          <w:lang w:val="en-US"/>
        </w:rPr>
        <w:t>Marc St-Onge, AQLPH</w:t>
      </w:r>
    </w:p>
    <w:p w:rsidR="004D249C" w:rsidRPr="00D46AAE" w:rsidRDefault="004D249C" w:rsidP="00D46AAE">
      <w:pPr>
        <w:rPr>
          <w:b/>
          <w:bCs/>
        </w:rPr>
      </w:pPr>
    </w:p>
    <w:p w:rsidR="009B1A53" w:rsidRDefault="003024F2" w:rsidP="00A72EB5">
      <w:pPr>
        <w:rPr>
          <w:rStyle w:val="Hyperlien"/>
        </w:rPr>
      </w:pPr>
      <w:hyperlink r:id="rId13" w:tooltip="Diaporama" w:history="1">
        <w:r w:rsidR="009B1A53" w:rsidRPr="00936BF0">
          <w:rPr>
            <w:rStyle w:val="Hyperlien"/>
          </w:rPr>
          <w:t>Diaporama</w:t>
        </w:r>
      </w:hyperlink>
    </w:p>
    <w:p w:rsidR="00481C0A" w:rsidRPr="00936BF0" w:rsidRDefault="00481C0A" w:rsidP="00A72EB5"/>
    <w:p w:rsidR="00021E8D" w:rsidRPr="006B7E5C" w:rsidRDefault="00021E8D" w:rsidP="006B7E5C">
      <w:pPr>
        <w:pStyle w:val="Titre2"/>
        <w:numPr>
          <w:ilvl w:val="0"/>
          <w:numId w:val="11"/>
        </w:numPr>
        <w:ind w:left="284" w:hanging="284"/>
        <w:rPr>
          <w:b/>
          <w:bCs/>
          <w:color w:val="000000" w:themeColor="text1"/>
        </w:rPr>
      </w:pPr>
      <w:r w:rsidRPr="006B7E5C">
        <w:rPr>
          <w:b/>
          <w:bCs/>
          <w:color w:val="000000" w:themeColor="text1"/>
        </w:rPr>
        <w:lastRenderedPageBreak/>
        <w:t xml:space="preserve">Discussion en sous-groupes </w:t>
      </w:r>
    </w:p>
    <w:p w:rsidR="009B1A53" w:rsidRDefault="009B1A53" w:rsidP="009B1A53">
      <w:r w:rsidRPr="009B1A53">
        <w:t>Les participants</w:t>
      </w:r>
      <w:r>
        <w:t xml:space="preserve"> étaient invités à discuter en sous-groupe de leurs impressions sur les résultats du projet et de la planification stratégique, de la pertinence d’une table de concertation sur la formation et la sensibilisation dans le champ du handicap et de leur volonté ou capacité d’engagement envers la table.</w:t>
      </w:r>
    </w:p>
    <w:p w:rsidR="009B1A53" w:rsidRDefault="009B1A53" w:rsidP="009B1A53"/>
    <w:p w:rsidR="009B1A53" w:rsidRPr="009B1A53" w:rsidRDefault="009B1A53" w:rsidP="009B1A53">
      <w:pPr>
        <w:rPr>
          <w:b/>
          <w:bCs/>
          <w:color w:val="009193"/>
          <w:sz w:val="28"/>
          <w:szCs w:val="28"/>
        </w:rPr>
      </w:pPr>
      <w:r w:rsidRPr="009B1A53">
        <w:rPr>
          <w:b/>
          <w:bCs/>
          <w:color w:val="009193"/>
          <w:sz w:val="28"/>
          <w:szCs w:val="28"/>
        </w:rPr>
        <w:t xml:space="preserve">Groupe 1 – </w:t>
      </w:r>
    </w:p>
    <w:p w:rsidR="009B1A53" w:rsidRDefault="009B1A53" w:rsidP="009B1A53">
      <w:r>
        <w:t>Animatrice : Fabienne Boursiquot</w:t>
      </w:r>
    </w:p>
    <w:p w:rsidR="00683FD3" w:rsidRDefault="00683FD3" w:rsidP="00683FD3">
      <w:r>
        <w:t>Les participants souligne la grande p</w:t>
      </w:r>
      <w:r w:rsidR="00AB3C19">
        <w:t>ertinence de table, not</w:t>
      </w:r>
      <w:r>
        <w:t xml:space="preserve">amment en ce qui concerne l’évaluation des effets et impacts des activités de formation et d’évaluation. </w:t>
      </w:r>
    </w:p>
    <w:p w:rsidR="009B1A53" w:rsidRDefault="00683FD3" w:rsidP="00683FD3">
      <w:r w:rsidRPr="00683FD3">
        <w:rPr>
          <w:b/>
          <w:bCs/>
        </w:rPr>
        <w:t>Suggestion :</w:t>
      </w:r>
      <w:r>
        <w:t xml:space="preserve"> On soulève l’idée de mettre en place un </w:t>
      </w:r>
      <w:r w:rsidR="009B1A53">
        <w:t>répertoire de l’offre de formations</w:t>
      </w:r>
      <w:r>
        <w:t xml:space="preserve"> par catégorie, qui permettrait de mieux savoir ce qui s’offre déjà, et de collaborer de manière stratégique pour combler les lacunes en matière de formation et sensibilisation.</w:t>
      </w:r>
    </w:p>
    <w:p w:rsidR="009B1A53" w:rsidRDefault="009B1A53" w:rsidP="009B1A53"/>
    <w:p w:rsidR="009B1A53" w:rsidRPr="009B1A53" w:rsidRDefault="009B1A53" w:rsidP="009B1A53">
      <w:pPr>
        <w:rPr>
          <w:b/>
          <w:bCs/>
          <w:color w:val="009193"/>
          <w:sz w:val="28"/>
          <w:szCs w:val="28"/>
        </w:rPr>
      </w:pPr>
      <w:r w:rsidRPr="001B41FE">
        <w:rPr>
          <w:b/>
          <w:bCs/>
          <w:color w:val="009193"/>
          <w:sz w:val="28"/>
          <w:szCs w:val="28"/>
        </w:rPr>
        <w:t>Groupe 2 –</w:t>
      </w:r>
      <w:r w:rsidRPr="009B1A53">
        <w:rPr>
          <w:b/>
          <w:bCs/>
          <w:color w:val="009193"/>
          <w:sz w:val="28"/>
          <w:szCs w:val="28"/>
        </w:rPr>
        <w:t xml:space="preserve"> </w:t>
      </w:r>
    </w:p>
    <w:p w:rsidR="009B1A53" w:rsidRDefault="009B1A53" w:rsidP="009B1A53">
      <w:r>
        <w:t xml:space="preserve">Animateur : Patrick </w:t>
      </w:r>
      <w:proofErr w:type="spellStart"/>
      <w:r>
        <w:t>Fougeyrollas</w:t>
      </w:r>
      <w:proofErr w:type="spellEnd"/>
    </w:p>
    <w:p w:rsidR="005548DB" w:rsidRPr="005548DB" w:rsidRDefault="005548DB" w:rsidP="005548DB">
      <w:pPr>
        <w:shd w:val="clear" w:color="auto" w:fill="FFFFFF"/>
        <w:rPr>
          <w:rFonts w:ascii="Calibri" w:eastAsia="Times New Roman" w:hAnsi="Calibri" w:cs="Calibri"/>
          <w:color w:val="000000"/>
          <w:lang w:eastAsia="fr-CA"/>
        </w:rPr>
      </w:pPr>
      <w:r>
        <w:rPr>
          <w:rFonts w:ascii="Calibri" w:eastAsia="Times New Roman" w:hAnsi="Calibri" w:cs="Calibri"/>
          <w:color w:val="000000"/>
          <w:lang w:eastAsia="fr-CA"/>
        </w:rPr>
        <w:t>Les participants sont g</w:t>
      </w:r>
      <w:r w:rsidRPr="005548DB">
        <w:rPr>
          <w:rFonts w:ascii="Calibri" w:eastAsia="Times New Roman" w:hAnsi="Calibri" w:cs="Calibri"/>
          <w:color w:val="000000"/>
          <w:lang w:eastAsia="fr-CA"/>
        </w:rPr>
        <w:t>lobalement enthousiastes pour la mise en place de la table regroupant les acteurs concernés</w:t>
      </w:r>
      <w:r>
        <w:rPr>
          <w:rFonts w:ascii="Calibri" w:eastAsia="Times New Roman" w:hAnsi="Calibri" w:cs="Calibri"/>
          <w:color w:val="000000"/>
          <w:lang w:eastAsia="fr-CA"/>
        </w:rPr>
        <w:t> :</w:t>
      </w:r>
      <w:r w:rsidRPr="005548DB">
        <w:rPr>
          <w:rFonts w:ascii="Calibri" w:eastAsia="Times New Roman" w:hAnsi="Calibri" w:cs="Calibri"/>
          <w:color w:val="000000"/>
          <w:lang w:eastAsia="fr-CA"/>
        </w:rPr>
        <w:t xml:space="preserve">  ENFIN</w:t>
      </w:r>
      <w:r>
        <w:rPr>
          <w:rFonts w:ascii="Calibri" w:eastAsia="Times New Roman" w:hAnsi="Calibri" w:cs="Calibri"/>
          <w:color w:val="000000"/>
          <w:lang w:eastAsia="fr-CA"/>
        </w:rPr>
        <w:t>. On souligne qu’il y a de g</w:t>
      </w:r>
      <w:r w:rsidRPr="005548DB">
        <w:rPr>
          <w:rFonts w:ascii="Calibri" w:eastAsia="Times New Roman" w:hAnsi="Calibri" w:cs="Calibri"/>
          <w:color w:val="000000"/>
          <w:lang w:eastAsia="fr-CA"/>
        </w:rPr>
        <w:t>randes attentes dans le domaine de l</w:t>
      </w:r>
      <w:r>
        <w:rPr>
          <w:rFonts w:ascii="Calibri" w:eastAsia="Times New Roman" w:hAnsi="Calibri" w:cs="Calibri"/>
          <w:color w:val="000000"/>
          <w:lang w:eastAsia="fr-CA"/>
        </w:rPr>
        <w:t>’</w:t>
      </w:r>
      <w:r w:rsidRPr="005548DB">
        <w:rPr>
          <w:rFonts w:ascii="Calibri" w:eastAsia="Times New Roman" w:hAnsi="Calibri" w:cs="Calibri"/>
          <w:color w:val="000000"/>
          <w:lang w:eastAsia="fr-CA"/>
        </w:rPr>
        <w:t>emploi afin de répondre aux besoins des petites et moyenne entreprises.</w:t>
      </w:r>
      <w:r>
        <w:rPr>
          <w:rFonts w:ascii="Calibri" w:eastAsia="Times New Roman" w:hAnsi="Calibri" w:cs="Calibri"/>
          <w:color w:val="000000"/>
          <w:lang w:eastAsia="fr-CA"/>
        </w:rPr>
        <w:t xml:space="preserve"> Il y a</w:t>
      </w:r>
      <w:r w:rsidRPr="005548DB">
        <w:rPr>
          <w:rFonts w:ascii="Calibri" w:eastAsia="Times New Roman" w:hAnsi="Calibri" w:cs="Calibri"/>
          <w:color w:val="000000"/>
          <w:lang w:eastAsia="fr-CA"/>
        </w:rPr>
        <w:t xml:space="preserve"> un sentiment de crainte des milieux de travail sur la manière  de se comporter et de répondre aux réalités des employés selon leurs capacités et type de déficiences.</w:t>
      </w:r>
      <w:r>
        <w:rPr>
          <w:rFonts w:ascii="Calibri" w:eastAsia="Times New Roman" w:hAnsi="Calibri" w:cs="Calibri"/>
          <w:color w:val="000000"/>
          <w:lang w:eastAsia="fr-CA"/>
        </w:rPr>
        <w:t xml:space="preserve"> On mentionne aussi l’i</w:t>
      </w:r>
      <w:r w:rsidRPr="005548DB">
        <w:rPr>
          <w:rFonts w:ascii="Calibri" w:eastAsia="Times New Roman" w:hAnsi="Calibri" w:cs="Calibri"/>
          <w:color w:val="000000"/>
          <w:lang w:eastAsia="fr-CA"/>
        </w:rPr>
        <w:t xml:space="preserve">mportance de la sensibilisation et de la formation incluant les </w:t>
      </w:r>
      <w:r>
        <w:rPr>
          <w:rFonts w:ascii="Calibri" w:eastAsia="Times New Roman" w:hAnsi="Calibri" w:cs="Calibri"/>
          <w:color w:val="000000"/>
          <w:lang w:eastAsia="fr-CA"/>
        </w:rPr>
        <w:t>personnes en situation de handicap.</w:t>
      </w:r>
      <w:r w:rsidR="001B41FE">
        <w:rPr>
          <w:rFonts w:ascii="Calibri" w:eastAsia="Times New Roman" w:hAnsi="Calibri" w:cs="Calibri"/>
          <w:color w:val="000000"/>
          <w:lang w:eastAsia="fr-CA"/>
        </w:rPr>
        <w:t xml:space="preserve"> Par ailleurs, les participants confirment un b</w:t>
      </w:r>
      <w:r w:rsidRPr="005548DB">
        <w:rPr>
          <w:rFonts w:ascii="Calibri" w:eastAsia="Times New Roman" w:hAnsi="Calibri" w:cs="Calibri"/>
          <w:color w:val="000000"/>
          <w:lang w:eastAsia="fr-CA"/>
        </w:rPr>
        <w:t>esoin d'outils collectifs</w:t>
      </w:r>
      <w:r w:rsidR="001B41FE">
        <w:rPr>
          <w:rFonts w:ascii="Calibri" w:eastAsia="Times New Roman" w:hAnsi="Calibri" w:cs="Calibri"/>
          <w:color w:val="000000"/>
          <w:lang w:eastAsia="fr-CA"/>
        </w:rPr>
        <w:t xml:space="preserve"> et de </w:t>
      </w:r>
      <w:r w:rsidRPr="005548DB">
        <w:rPr>
          <w:rFonts w:ascii="Calibri" w:eastAsia="Times New Roman" w:hAnsi="Calibri" w:cs="Calibri"/>
          <w:color w:val="000000"/>
          <w:lang w:eastAsia="fr-CA"/>
        </w:rPr>
        <w:t>bonnes pratiques fondées sur des données probantes</w:t>
      </w:r>
      <w:r w:rsidR="001B41FE">
        <w:rPr>
          <w:rFonts w:ascii="Calibri" w:eastAsia="Times New Roman" w:hAnsi="Calibri" w:cs="Calibri"/>
          <w:color w:val="000000"/>
          <w:lang w:eastAsia="fr-CA"/>
        </w:rPr>
        <w:t>. La table pourra faciliter le</w:t>
      </w:r>
      <w:r w:rsidRPr="005548DB">
        <w:rPr>
          <w:rFonts w:ascii="Calibri" w:eastAsia="Times New Roman" w:hAnsi="Calibri" w:cs="Calibri"/>
          <w:color w:val="000000"/>
          <w:lang w:eastAsia="fr-CA"/>
        </w:rPr>
        <w:t xml:space="preserve"> partage des succès</w:t>
      </w:r>
      <w:r w:rsidR="001B41FE">
        <w:rPr>
          <w:rFonts w:ascii="Calibri" w:eastAsia="Times New Roman" w:hAnsi="Calibri" w:cs="Calibri"/>
          <w:color w:val="000000"/>
          <w:lang w:eastAsia="fr-CA"/>
        </w:rPr>
        <w:t xml:space="preserve"> et de</w:t>
      </w:r>
      <w:r w:rsidRPr="005548DB">
        <w:rPr>
          <w:rFonts w:ascii="Calibri" w:eastAsia="Times New Roman" w:hAnsi="Calibri" w:cs="Calibri"/>
          <w:color w:val="000000"/>
          <w:lang w:eastAsia="fr-CA"/>
        </w:rPr>
        <w:t xml:space="preserve"> stratégies pédagogiques</w:t>
      </w:r>
      <w:r w:rsidR="001B41FE">
        <w:rPr>
          <w:rFonts w:ascii="Calibri" w:eastAsia="Times New Roman" w:hAnsi="Calibri" w:cs="Calibri"/>
          <w:color w:val="000000"/>
          <w:lang w:eastAsia="fr-CA"/>
        </w:rPr>
        <w:t xml:space="preserve"> (par exemple sur les </w:t>
      </w:r>
      <w:r w:rsidRPr="005548DB">
        <w:rPr>
          <w:rFonts w:ascii="Calibri" w:eastAsia="Times New Roman" w:hAnsi="Calibri" w:cs="Calibri"/>
          <w:color w:val="000000"/>
          <w:lang w:eastAsia="fr-CA"/>
        </w:rPr>
        <w:t>apprentissages du passage au virtuel, forces et limites</w:t>
      </w:r>
      <w:r w:rsidR="001B41FE">
        <w:rPr>
          <w:rFonts w:ascii="Calibri" w:eastAsia="Times New Roman" w:hAnsi="Calibri" w:cs="Calibri"/>
          <w:color w:val="000000"/>
          <w:lang w:eastAsia="fr-CA"/>
        </w:rPr>
        <w:t>). Elle permettra de r</w:t>
      </w:r>
      <w:r w:rsidRPr="005548DB">
        <w:rPr>
          <w:rFonts w:ascii="Calibri" w:eastAsia="Times New Roman" w:hAnsi="Calibri" w:cs="Calibri"/>
          <w:color w:val="000000"/>
          <w:lang w:eastAsia="fr-CA"/>
        </w:rPr>
        <w:t>ecevoir l'information</w:t>
      </w:r>
      <w:r w:rsidR="001B41FE">
        <w:rPr>
          <w:rFonts w:ascii="Calibri" w:eastAsia="Times New Roman" w:hAnsi="Calibri" w:cs="Calibri"/>
          <w:color w:val="000000"/>
          <w:lang w:eastAsia="fr-CA"/>
        </w:rPr>
        <w:t xml:space="preserve">, mais aussi de </w:t>
      </w:r>
      <w:r w:rsidRPr="005548DB">
        <w:rPr>
          <w:rFonts w:ascii="Calibri" w:eastAsia="Times New Roman" w:hAnsi="Calibri" w:cs="Calibri"/>
          <w:color w:val="000000"/>
          <w:lang w:eastAsia="fr-CA"/>
        </w:rPr>
        <w:t>tester des outils concrets de changement de pratiques, d'attitudes sur le terrain</w:t>
      </w:r>
      <w:r w:rsidR="001B41FE">
        <w:rPr>
          <w:rFonts w:ascii="Calibri" w:eastAsia="Times New Roman" w:hAnsi="Calibri" w:cs="Calibri"/>
          <w:color w:val="000000"/>
          <w:lang w:eastAsia="fr-CA"/>
        </w:rPr>
        <w:t>.</w:t>
      </w:r>
    </w:p>
    <w:p w:rsidR="005548DB" w:rsidRDefault="005548DB" w:rsidP="005548DB">
      <w:pPr>
        <w:shd w:val="clear" w:color="auto" w:fill="FFFFFF"/>
        <w:rPr>
          <w:rFonts w:ascii="Calibri" w:eastAsia="Times New Roman" w:hAnsi="Calibri" w:cs="Calibri"/>
          <w:color w:val="000000"/>
          <w:lang w:eastAsia="fr-CA"/>
        </w:rPr>
      </w:pPr>
      <w:r w:rsidRPr="005548DB">
        <w:rPr>
          <w:rFonts w:ascii="Calibri" w:eastAsia="Times New Roman" w:hAnsi="Calibri" w:cs="Calibri"/>
          <w:b/>
          <w:bCs/>
          <w:color w:val="000000"/>
          <w:lang w:eastAsia="fr-CA"/>
        </w:rPr>
        <w:t>Suggestion :</w:t>
      </w:r>
      <w:r>
        <w:rPr>
          <w:rFonts w:ascii="Calibri" w:eastAsia="Times New Roman" w:hAnsi="Calibri" w:cs="Calibri"/>
          <w:color w:val="000000"/>
          <w:lang w:eastAsia="fr-CA"/>
        </w:rPr>
        <w:t xml:space="preserve"> </w:t>
      </w:r>
      <w:r w:rsidRPr="005548DB">
        <w:rPr>
          <w:rFonts w:ascii="Calibri" w:eastAsia="Times New Roman" w:hAnsi="Calibri" w:cs="Calibri"/>
          <w:color w:val="000000"/>
          <w:lang w:eastAsia="fr-CA"/>
        </w:rPr>
        <w:t xml:space="preserve">Tous ne sont pas intéressés à siéger </w:t>
      </w:r>
      <w:r>
        <w:rPr>
          <w:rFonts w:ascii="Calibri" w:eastAsia="Times New Roman" w:hAnsi="Calibri" w:cs="Calibri"/>
          <w:color w:val="000000"/>
          <w:lang w:eastAsia="fr-CA"/>
        </w:rPr>
        <w:t>à</w:t>
      </w:r>
      <w:r w:rsidRPr="005548DB">
        <w:rPr>
          <w:rFonts w:ascii="Calibri" w:eastAsia="Times New Roman" w:hAnsi="Calibri" w:cs="Calibri"/>
          <w:color w:val="000000"/>
          <w:lang w:eastAsia="fr-CA"/>
        </w:rPr>
        <w:t xml:space="preserve"> la </w:t>
      </w:r>
      <w:r>
        <w:rPr>
          <w:rFonts w:ascii="Calibri" w:eastAsia="Times New Roman" w:hAnsi="Calibri" w:cs="Calibri"/>
          <w:color w:val="000000"/>
          <w:lang w:eastAsia="fr-CA"/>
        </w:rPr>
        <w:t>T</w:t>
      </w:r>
      <w:r w:rsidRPr="005548DB">
        <w:rPr>
          <w:rFonts w:ascii="Calibri" w:eastAsia="Times New Roman" w:hAnsi="Calibri" w:cs="Calibri"/>
          <w:color w:val="000000"/>
          <w:lang w:eastAsia="fr-CA"/>
        </w:rPr>
        <w:t>able</w:t>
      </w:r>
      <w:r>
        <w:rPr>
          <w:rFonts w:ascii="Calibri" w:eastAsia="Times New Roman" w:hAnsi="Calibri" w:cs="Calibri"/>
          <w:color w:val="000000"/>
          <w:lang w:eastAsia="fr-CA"/>
        </w:rPr>
        <w:t xml:space="preserve">. Il faut </w:t>
      </w:r>
      <w:r w:rsidRPr="005548DB">
        <w:rPr>
          <w:rFonts w:ascii="Calibri" w:eastAsia="Times New Roman" w:hAnsi="Calibri" w:cs="Calibri"/>
          <w:color w:val="000000"/>
          <w:lang w:eastAsia="fr-CA"/>
        </w:rPr>
        <w:t>éviter</w:t>
      </w:r>
      <w:r>
        <w:rPr>
          <w:rFonts w:ascii="Calibri" w:eastAsia="Times New Roman" w:hAnsi="Calibri" w:cs="Calibri"/>
          <w:color w:val="000000"/>
          <w:lang w:eastAsia="fr-CA"/>
        </w:rPr>
        <w:t xml:space="preserve"> une</w:t>
      </w:r>
      <w:r w:rsidRPr="005548DB">
        <w:rPr>
          <w:rFonts w:ascii="Calibri" w:eastAsia="Times New Roman" w:hAnsi="Calibri" w:cs="Calibri"/>
          <w:color w:val="000000"/>
          <w:lang w:eastAsia="fr-CA"/>
        </w:rPr>
        <w:t xml:space="preserve"> lourdeur de structure</w:t>
      </w:r>
      <w:r>
        <w:rPr>
          <w:rFonts w:ascii="Calibri" w:eastAsia="Times New Roman" w:hAnsi="Calibri" w:cs="Calibri"/>
          <w:color w:val="000000"/>
          <w:lang w:eastAsia="fr-CA"/>
        </w:rPr>
        <w:t xml:space="preserve">, et aller vers une </w:t>
      </w:r>
      <w:r w:rsidRPr="005548DB">
        <w:rPr>
          <w:rFonts w:ascii="Calibri" w:eastAsia="Times New Roman" w:hAnsi="Calibri" w:cs="Calibri"/>
          <w:color w:val="000000"/>
          <w:lang w:eastAsia="fr-CA"/>
        </w:rPr>
        <w:t>approche flexible et à géométrie variable</w:t>
      </w:r>
      <w:r>
        <w:rPr>
          <w:rFonts w:ascii="Calibri" w:eastAsia="Times New Roman" w:hAnsi="Calibri" w:cs="Calibri"/>
          <w:color w:val="000000"/>
          <w:lang w:eastAsia="fr-CA"/>
        </w:rPr>
        <w:t xml:space="preserve">, avec la </w:t>
      </w:r>
      <w:r w:rsidRPr="005548DB">
        <w:rPr>
          <w:rFonts w:ascii="Calibri" w:eastAsia="Times New Roman" w:hAnsi="Calibri" w:cs="Calibri"/>
          <w:color w:val="000000"/>
          <w:lang w:eastAsia="fr-CA"/>
        </w:rPr>
        <w:t xml:space="preserve">possibilité </w:t>
      </w:r>
      <w:r>
        <w:rPr>
          <w:rFonts w:ascii="Calibri" w:eastAsia="Times New Roman" w:hAnsi="Calibri" w:cs="Calibri"/>
          <w:color w:val="000000"/>
          <w:lang w:eastAsia="fr-CA"/>
        </w:rPr>
        <w:t xml:space="preserve">par exemple </w:t>
      </w:r>
      <w:r w:rsidRPr="005548DB">
        <w:rPr>
          <w:rFonts w:ascii="Calibri" w:eastAsia="Times New Roman" w:hAnsi="Calibri" w:cs="Calibri"/>
          <w:color w:val="000000"/>
          <w:lang w:eastAsia="fr-CA"/>
        </w:rPr>
        <w:t>de s'investir sur un thème spécifique</w:t>
      </w:r>
      <w:r>
        <w:rPr>
          <w:rFonts w:ascii="Calibri" w:eastAsia="Times New Roman" w:hAnsi="Calibri" w:cs="Calibri"/>
          <w:color w:val="000000"/>
          <w:lang w:eastAsia="fr-CA"/>
        </w:rPr>
        <w:t>.</w:t>
      </w:r>
    </w:p>
    <w:p w:rsidR="001B41FE" w:rsidRPr="005548DB" w:rsidRDefault="001B41FE" w:rsidP="005548DB">
      <w:pPr>
        <w:shd w:val="clear" w:color="auto" w:fill="FFFFFF"/>
        <w:rPr>
          <w:rFonts w:ascii="Calibri" w:eastAsia="Times New Roman" w:hAnsi="Calibri" w:cs="Calibri"/>
          <w:color w:val="000000"/>
          <w:lang w:eastAsia="fr-CA"/>
        </w:rPr>
      </w:pPr>
      <w:r w:rsidRPr="001B41FE">
        <w:rPr>
          <w:rFonts w:ascii="Calibri" w:eastAsia="Times New Roman" w:hAnsi="Calibri" w:cs="Calibri"/>
          <w:b/>
          <w:bCs/>
          <w:color w:val="000000"/>
          <w:lang w:eastAsia="fr-CA"/>
        </w:rPr>
        <w:t xml:space="preserve">Recommandation : </w:t>
      </w:r>
      <w:r w:rsidRPr="005548DB">
        <w:rPr>
          <w:rFonts w:ascii="Calibri" w:eastAsia="Times New Roman" w:hAnsi="Calibri" w:cs="Calibri"/>
          <w:color w:val="000000"/>
          <w:lang w:eastAsia="fr-CA"/>
        </w:rPr>
        <w:t>Priorité confirmée sur le développement de méthodologie d'évaluation des effets et impacts</w:t>
      </w:r>
      <w:r>
        <w:rPr>
          <w:rFonts w:ascii="Calibri" w:eastAsia="Times New Roman" w:hAnsi="Calibri" w:cs="Calibri"/>
          <w:color w:val="000000"/>
          <w:lang w:eastAsia="fr-CA"/>
        </w:rPr>
        <w:t>.</w:t>
      </w:r>
    </w:p>
    <w:p w:rsidR="009B1A53" w:rsidRDefault="009B1A53" w:rsidP="009B1A53"/>
    <w:p w:rsidR="009B1A53" w:rsidRPr="009B1A53" w:rsidRDefault="009B1A53" w:rsidP="009B1A53">
      <w:pPr>
        <w:rPr>
          <w:b/>
          <w:bCs/>
          <w:color w:val="009193"/>
          <w:sz w:val="28"/>
          <w:szCs w:val="28"/>
        </w:rPr>
      </w:pPr>
      <w:r w:rsidRPr="009B1A53">
        <w:rPr>
          <w:b/>
          <w:bCs/>
          <w:color w:val="009193"/>
          <w:sz w:val="28"/>
          <w:szCs w:val="28"/>
        </w:rPr>
        <w:t xml:space="preserve">Groupe 3 – </w:t>
      </w:r>
    </w:p>
    <w:p w:rsidR="009B1A53" w:rsidRDefault="009B1A53" w:rsidP="009B1A53">
      <w:r>
        <w:t>Animatrice : Annie Rochette</w:t>
      </w:r>
    </w:p>
    <w:p w:rsidR="009B1A53" w:rsidRPr="009B1A53" w:rsidRDefault="00683FD3" w:rsidP="001D76D1">
      <w:pPr>
        <w:rPr>
          <w:rFonts w:ascii="Calibri" w:eastAsia="Times New Roman" w:hAnsi="Calibri" w:cs="Times New Roman"/>
          <w:color w:val="000000"/>
          <w:lang w:eastAsia="fr-CA"/>
        </w:rPr>
      </w:pPr>
      <w:r w:rsidRPr="001D76D1">
        <w:t>Les participants considèrent</w:t>
      </w:r>
      <w:r w:rsidR="009B1A53" w:rsidRPr="009B1A53">
        <w:rPr>
          <w:rFonts w:ascii="Calibri" w:eastAsia="Times New Roman" w:hAnsi="Calibri" w:cs="Times New Roman"/>
          <w:color w:val="000000"/>
          <w:lang w:eastAsia="fr-CA"/>
        </w:rPr>
        <w:t xml:space="preserve"> hautement pertinente la création de la </w:t>
      </w:r>
      <w:r w:rsidRPr="001D76D1">
        <w:rPr>
          <w:rFonts w:ascii="Calibri" w:eastAsia="Times New Roman" w:hAnsi="Calibri" w:cs="Times New Roman"/>
          <w:color w:val="000000"/>
          <w:lang w:eastAsia="fr-CA"/>
        </w:rPr>
        <w:t>t</w:t>
      </w:r>
      <w:r w:rsidR="009B1A53" w:rsidRPr="009B1A53">
        <w:rPr>
          <w:rFonts w:ascii="Calibri" w:eastAsia="Times New Roman" w:hAnsi="Calibri" w:cs="Times New Roman"/>
          <w:color w:val="000000"/>
          <w:lang w:eastAsia="fr-CA"/>
        </w:rPr>
        <w:t>able</w:t>
      </w:r>
      <w:r w:rsidRPr="001D76D1">
        <w:rPr>
          <w:rFonts w:ascii="Calibri" w:eastAsia="Times New Roman" w:hAnsi="Calibri" w:cs="Times New Roman"/>
          <w:color w:val="000000"/>
          <w:lang w:eastAsia="fr-CA"/>
        </w:rPr>
        <w:t>. Ils ma</w:t>
      </w:r>
      <w:r w:rsidR="009B1A53" w:rsidRPr="009B1A53">
        <w:rPr>
          <w:rFonts w:ascii="Calibri" w:eastAsia="Times New Roman" w:hAnsi="Calibri" w:cs="Times New Roman"/>
          <w:color w:val="000000"/>
          <w:lang w:eastAsia="fr-CA"/>
        </w:rPr>
        <w:t>nifeste</w:t>
      </w:r>
      <w:r w:rsidR="001D76D1">
        <w:rPr>
          <w:rFonts w:ascii="Calibri" w:eastAsia="Times New Roman" w:hAnsi="Calibri" w:cs="Times New Roman"/>
          <w:color w:val="000000"/>
          <w:lang w:eastAsia="fr-CA"/>
        </w:rPr>
        <w:t>nt</w:t>
      </w:r>
      <w:r w:rsidR="009B1A53" w:rsidRPr="009B1A53">
        <w:rPr>
          <w:rFonts w:ascii="Calibri" w:eastAsia="Times New Roman" w:hAnsi="Calibri" w:cs="Times New Roman"/>
          <w:color w:val="000000"/>
          <w:lang w:eastAsia="fr-CA"/>
        </w:rPr>
        <w:t xml:space="preserve"> un besoin de </w:t>
      </w:r>
      <w:proofErr w:type="spellStart"/>
      <w:r w:rsidR="009B1A53" w:rsidRPr="009B1A53">
        <w:rPr>
          <w:rFonts w:ascii="Calibri" w:eastAsia="Times New Roman" w:hAnsi="Calibri" w:cs="Times New Roman"/>
          <w:color w:val="000000"/>
          <w:lang w:eastAsia="fr-CA"/>
        </w:rPr>
        <w:t>réseauter</w:t>
      </w:r>
      <w:proofErr w:type="spellEnd"/>
      <w:r w:rsidR="009B1A53" w:rsidRPr="009B1A53">
        <w:rPr>
          <w:rFonts w:ascii="Calibri" w:eastAsia="Times New Roman" w:hAnsi="Calibri" w:cs="Times New Roman"/>
          <w:color w:val="000000"/>
          <w:lang w:eastAsia="fr-CA"/>
        </w:rPr>
        <w:t>, de partager, de mettre en commun les pratiques et ressources</w:t>
      </w:r>
      <w:r w:rsidR="001D76D1">
        <w:rPr>
          <w:rFonts w:ascii="Calibri" w:eastAsia="Times New Roman" w:hAnsi="Calibri" w:cs="Times New Roman"/>
          <w:color w:val="000000"/>
          <w:lang w:eastAsia="fr-CA"/>
        </w:rPr>
        <w:t xml:space="preserve">. Ils soulèvent de plus </w:t>
      </w:r>
      <w:r w:rsidR="009B1A53" w:rsidRPr="009B1A53">
        <w:rPr>
          <w:rFonts w:ascii="Calibri" w:eastAsia="Times New Roman" w:hAnsi="Calibri" w:cs="Times New Roman"/>
          <w:color w:val="000000"/>
          <w:lang w:eastAsia="fr-CA"/>
        </w:rPr>
        <w:t>l’opportunité (découlant du contexte actuel) associée au virtuel/en ligne à la fois pour le réseautage et pour la formation / sensibilisation</w:t>
      </w:r>
      <w:r w:rsidR="001D76D1">
        <w:rPr>
          <w:rFonts w:ascii="Calibri" w:eastAsia="Times New Roman" w:hAnsi="Calibri" w:cs="Times New Roman"/>
          <w:color w:val="000000"/>
          <w:lang w:eastAsia="fr-CA"/>
        </w:rPr>
        <w:t>.</w:t>
      </w:r>
    </w:p>
    <w:p w:rsidR="009B1A53" w:rsidRPr="009B1A53" w:rsidRDefault="00683FD3" w:rsidP="00683FD3">
      <w:pPr>
        <w:rPr>
          <w:rFonts w:ascii="Calibri" w:eastAsia="Times New Roman" w:hAnsi="Calibri" w:cs="Times New Roman"/>
          <w:color w:val="000000"/>
          <w:lang w:eastAsia="fr-CA"/>
        </w:rPr>
      </w:pPr>
      <w:r w:rsidRPr="001D76D1">
        <w:rPr>
          <w:rFonts w:ascii="Calibri" w:eastAsia="Times New Roman" w:hAnsi="Calibri" w:cs="Times New Roman"/>
          <w:b/>
          <w:bCs/>
          <w:color w:val="000000"/>
          <w:lang w:eastAsia="fr-CA"/>
        </w:rPr>
        <w:t xml:space="preserve">Suggestion : </w:t>
      </w:r>
      <w:r w:rsidR="009B1A53" w:rsidRPr="009B1A53">
        <w:rPr>
          <w:rFonts w:ascii="Calibri" w:eastAsia="Times New Roman" w:hAnsi="Calibri" w:cs="Times New Roman"/>
          <w:color w:val="000000"/>
          <w:lang w:eastAsia="fr-CA"/>
        </w:rPr>
        <w:t xml:space="preserve">le processus d’implantation de la </w:t>
      </w:r>
      <w:r w:rsidRPr="001D76D1">
        <w:rPr>
          <w:rFonts w:ascii="Calibri" w:eastAsia="Times New Roman" w:hAnsi="Calibri" w:cs="Times New Roman"/>
          <w:color w:val="000000"/>
          <w:lang w:eastAsia="fr-CA"/>
        </w:rPr>
        <w:t>t</w:t>
      </w:r>
      <w:r w:rsidR="009B1A53" w:rsidRPr="009B1A53">
        <w:rPr>
          <w:rFonts w:ascii="Calibri" w:eastAsia="Times New Roman" w:hAnsi="Calibri" w:cs="Times New Roman"/>
          <w:color w:val="000000"/>
          <w:lang w:eastAsia="fr-CA"/>
        </w:rPr>
        <w:t xml:space="preserve">able </w:t>
      </w:r>
      <w:r w:rsidRPr="001D76D1">
        <w:rPr>
          <w:rFonts w:ascii="Calibri" w:eastAsia="Times New Roman" w:hAnsi="Calibri" w:cs="Times New Roman"/>
          <w:color w:val="000000"/>
          <w:lang w:eastAsia="fr-CA"/>
        </w:rPr>
        <w:t>pourrait être documenté et évalué et faire</w:t>
      </w:r>
      <w:r w:rsidR="009B1A53" w:rsidRPr="009B1A53">
        <w:rPr>
          <w:rFonts w:ascii="Calibri" w:eastAsia="Times New Roman" w:hAnsi="Calibri" w:cs="Times New Roman"/>
          <w:color w:val="000000"/>
          <w:lang w:eastAsia="fr-CA"/>
        </w:rPr>
        <w:t xml:space="preserve"> l’objet d’un projet de recherche</w:t>
      </w:r>
      <w:r w:rsidRPr="001D76D1">
        <w:rPr>
          <w:rFonts w:ascii="Calibri" w:eastAsia="Times New Roman" w:hAnsi="Calibri" w:cs="Times New Roman"/>
          <w:color w:val="000000"/>
          <w:lang w:eastAsia="fr-CA"/>
        </w:rPr>
        <w:t xml:space="preserve"> </w:t>
      </w:r>
      <w:r w:rsidR="009B1A53" w:rsidRPr="009B1A53">
        <w:rPr>
          <w:rFonts w:ascii="Calibri" w:eastAsia="Times New Roman" w:hAnsi="Calibri" w:cs="Times New Roman"/>
          <w:color w:val="000000"/>
          <w:lang w:eastAsia="fr-CA"/>
        </w:rPr>
        <w:t>(</w:t>
      </w:r>
      <w:r w:rsidRPr="001D76D1">
        <w:rPr>
          <w:rFonts w:ascii="Calibri" w:eastAsia="Times New Roman" w:hAnsi="Calibri" w:cs="Times New Roman"/>
          <w:color w:val="000000"/>
          <w:lang w:eastAsia="fr-CA"/>
        </w:rPr>
        <w:t>une</w:t>
      </w:r>
      <w:r w:rsidR="009B1A53" w:rsidRPr="009B1A53">
        <w:rPr>
          <w:rFonts w:ascii="Calibri" w:eastAsia="Times New Roman" w:hAnsi="Calibri" w:cs="Times New Roman"/>
          <w:color w:val="000000"/>
          <w:lang w:eastAsia="fr-CA"/>
        </w:rPr>
        <w:t xml:space="preserve"> initiative similaire </w:t>
      </w:r>
      <w:r w:rsidR="00BB431A">
        <w:rPr>
          <w:rFonts w:ascii="Calibri" w:eastAsia="Times New Roman" w:hAnsi="Calibri" w:cs="Times New Roman"/>
          <w:color w:val="000000"/>
          <w:lang w:eastAsia="fr-CA"/>
        </w:rPr>
        <w:t>a</w:t>
      </w:r>
      <w:r w:rsidR="009B1A53" w:rsidRPr="009B1A53">
        <w:rPr>
          <w:rFonts w:ascii="Calibri" w:eastAsia="Times New Roman" w:hAnsi="Calibri" w:cs="Times New Roman"/>
          <w:color w:val="000000"/>
          <w:lang w:eastAsia="fr-CA"/>
        </w:rPr>
        <w:t xml:space="preserve"> </w:t>
      </w:r>
      <w:r w:rsidRPr="001D76D1">
        <w:rPr>
          <w:rFonts w:ascii="Calibri" w:eastAsia="Times New Roman" w:hAnsi="Calibri" w:cs="Times New Roman"/>
          <w:color w:val="000000"/>
          <w:lang w:eastAsia="fr-CA"/>
        </w:rPr>
        <w:t xml:space="preserve">été menée à </w:t>
      </w:r>
      <w:r w:rsidR="009B1A53" w:rsidRPr="009B1A53">
        <w:rPr>
          <w:rFonts w:ascii="Calibri" w:eastAsia="Times New Roman" w:hAnsi="Calibri" w:cs="Times New Roman"/>
          <w:color w:val="000000"/>
          <w:lang w:eastAsia="fr-CA"/>
        </w:rPr>
        <w:t>l’UQAM);</w:t>
      </w:r>
    </w:p>
    <w:p w:rsidR="009B1A53" w:rsidRPr="009B1A53" w:rsidRDefault="009B1A53" w:rsidP="00683FD3">
      <w:pPr>
        <w:rPr>
          <w:rFonts w:ascii="Calibri" w:eastAsia="Times New Roman" w:hAnsi="Calibri" w:cs="Times New Roman"/>
          <w:color w:val="000000"/>
          <w:lang w:eastAsia="fr-CA"/>
        </w:rPr>
      </w:pPr>
      <w:r w:rsidRPr="009B1A53">
        <w:rPr>
          <w:rFonts w:ascii="Calibri" w:eastAsia="Times New Roman" w:hAnsi="Calibri" w:cs="Times New Roman"/>
          <w:b/>
          <w:bCs/>
          <w:color w:val="000000"/>
          <w:lang w:eastAsia="fr-CA"/>
        </w:rPr>
        <w:lastRenderedPageBreak/>
        <w:t>Recommand</w:t>
      </w:r>
      <w:r w:rsidR="00683FD3" w:rsidRPr="001D76D1">
        <w:rPr>
          <w:rFonts w:ascii="Calibri" w:eastAsia="Times New Roman" w:hAnsi="Calibri" w:cs="Times New Roman"/>
          <w:b/>
          <w:bCs/>
          <w:color w:val="000000"/>
          <w:lang w:eastAsia="fr-CA"/>
        </w:rPr>
        <w:t>ation :</w:t>
      </w:r>
      <w:r w:rsidR="00683FD3" w:rsidRPr="001D76D1">
        <w:rPr>
          <w:rFonts w:ascii="Calibri" w:eastAsia="Times New Roman" w:hAnsi="Calibri" w:cs="Times New Roman"/>
          <w:color w:val="000000"/>
          <w:lang w:eastAsia="fr-CA"/>
        </w:rPr>
        <w:t xml:space="preserve"> Il pourrait être opportun de mener</w:t>
      </w:r>
      <w:r w:rsidRPr="009B1A53">
        <w:rPr>
          <w:rFonts w:ascii="Calibri" w:eastAsia="Times New Roman" w:hAnsi="Calibri" w:cs="Times New Roman"/>
          <w:color w:val="000000"/>
          <w:lang w:eastAsia="fr-CA"/>
        </w:rPr>
        <w:t xml:space="preserve"> </w:t>
      </w:r>
      <w:r w:rsidR="00683FD3" w:rsidRPr="001D76D1">
        <w:rPr>
          <w:rFonts w:ascii="Calibri" w:eastAsia="Times New Roman" w:hAnsi="Calibri" w:cs="Times New Roman"/>
          <w:color w:val="000000"/>
          <w:lang w:eastAsia="fr-CA"/>
        </w:rPr>
        <w:t>une</w:t>
      </w:r>
      <w:r w:rsidRPr="009B1A53">
        <w:rPr>
          <w:rFonts w:ascii="Calibri" w:eastAsia="Times New Roman" w:hAnsi="Calibri" w:cs="Times New Roman"/>
          <w:color w:val="000000"/>
          <w:lang w:eastAsia="fr-CA"/>
        </w:rPr>
        <w:t xml:space="preserve"> cueillette d’info</w:t>
      </w:r>
      <w:r w:rsidR="00683FD3" w:rsidRPr="001D76D1">
        <w:rPr>
          <w:rFonts w:ascii="Calibri" w:eastAsia="Times New Roman" w:hAnsi="Calibri" w:cs="Times New Roman"/>
          <w:color w:val="000000"/>
          <w:lang w:eastAsia="fr-CA"/>
        </w:rPr>
        <w:t>rmation</w:t>
      </w:r>
      <w:r w:rsidRPr="009B1A53">
        <w:rPr>
          <w:rFonts w:ascii="Calibri" w:eastAsia="Times New Roman" w:hAnsi="Calibri" w:cs="Times New Roman"/>
          <w:color w:val="000000"/>
          <w:lang w:eastAsia="fr-CA"/>
        </w:rPr>
        <w:t xml:space="preserve"> plus précise auprès des futurs membres de la </w:t>
      </w:r>
      <w:r w:rsidR="00683FD3" w:rsidRPr="001D76D1">
        <w:rPr>
          <w:rFonts w:ascii="Calibri" w:eastAsia="Times New Roman" w:hAnsi="Calibri" w:cs="Times New Roman"/>
          <w:color w:val="000000"/>
          <w:lang w:eastAsia="fr-CA"/>
        </w:rPr>
        <w:t>ta</w:t>
      </w:r>
      <w:r w:rsidRPr="009B1A53">
        <w:rPr>
          <w:rFonts w:ascii="Calibri" w:eastAsia="Times New Roman" w:hAnsi="Calibri" w:cs="Times New Roman"/>
          <w:color w:val="000000"/>
          <w:lang w:eastAsia="fr-CA"/>
        </w:rPr>
        <w:t xml:space="preserve">ble (participants au Lancement du 24 septembre </w:t>
      </w:r>
      <w:r w:rsidR="00683FD3" w:rsidRPr="001D76D1">
        <w:rPr>
          <w:rFonts w:ascii="Calibri" w:eastAsia="Times New Roman" w:hAnsi="Calibri" w:cs="Times New Roman"/>
          <w:color w:val="000000"/>
          <w:lang w:eastAsia="fr-CA"/>
        </w:rPr>
        <w:t xml:space="preserve">et </w:t>
      </w:r>
      <w:r w:rsidRPr="009B1A53">
        <w:rPr>
          <w:rFonts w:ascii="Calibri" w:eastAsia="Times New Roman" w:hAnsi="Calibri" w:cs="Times New Roman"/>
          <w:color w:val="000000"/>
          <w:lang w:eastAsia="fr-CA"/>
        </w:rPr>
        <w:t>autres contacts de ces derniers) quant à leurs intérêts, expertises et niveau d’engagement possible (ceci permettra la mise sur pied de sous-comité</w:t>
      </w:r>
      <w:r w:rsidR="009E15B6">
        <w:rPr>
          <w:rFonts w:ascii="Calibri" w:eastAsia="Times New Roman" w:hAnsi="Calibri" w:cs="Times New Roman"/>
          <w:color w:val="000000"/>
          <w:lang w:eastAsia="fr-CA"/>
        </w:rPr>
        <w:t>s</w:t>
      </w:r>
      <w:r w:rsidRPr="009B1A53">
        <w:rPr>
          <w:rFonts w:ascii="Calibri" w:eastAsia="Times New Roman" w:hAnsi="Calibri" w:cs="Times New Roman"/>
          <w:color w:val="000000"/>
          <w:lang w:eastAsia="fr-CA"/>
        </w:rPr>
        <w:t xml:space="preserve"> de travail par thématique)</w:t>
      </w:r>
      <w:r w:rsidR="00683FD3" w:rsidRPr="001D76D1">
        <w:rPr>
          <w:rFonts w:ascii="Calibri" w:eastAsia="Times New Roman" w:hAnsi="Calibri" w:cs="Times New Roman"/>
          <w:color w:val="000000"/>
          <w:lang w:eastAsia="fr-CA"/>
        </w:rPr>
        <w:t>.</w:t>
      </w:r>
    </w:p>
    <w:p w:rsidR="009B1A53" w:rsidRDefault="009B1A53" w:rsidP="009B1A53"/>
    <w:p w:rsidR="009B1A53" w:rsidRPr="009B1A53" w:rsidRDefault="009B1A53" w:rsidP="009B1A53">
      <w:pPr>
        <w:rPr>
          <w:b/>
          <w:bCs/>
          <w:color w:val="009193"/>
          <w:sz w:val="28"/>
          <w:szCs w:val="28"/>
        </w:rPr>
      </w:pPr>
      <w:r w:rsidRPr="001B41FE">
        <w:rPr>
          <w:b/>
          <w:bCs/>
          <w:color w:val="009193"/>
          <w:sz w:val="28"/>
          <w:szCs w:val="28"/>
        </w:rPr>
        <w:t>Groupe 4 –</w:t>
      </w:r>
      <w:r w:rsidRPr="009B1A53">
        <w:rPr>
          <w:b/>
          <w:bCs/>
          <w:color w:val="009193"/>
          <w:sz w:val="28"/>
          <w:szCs w:val="28"/>
        </w:rPr>
        <w:t xml:space="preserve"> </w:t>
      </w:r>
    </w:p>
    <w:p w:rsidR="009B1A53" w:rsidRDefault="009B1A53" w:rsidP="009B1A53">
      <w:r>
        <w:t>Animateur : François Leroux</w:t>
      </w:r>
    </w:p>
    <w:p w:rsidR="005548DB" w:rsidRDefault="005548DB" w:rsidP="005548DB">
      <w:pPr>
        <w:rPr>
          <w:rFonts w:ascii="Calibri" w:eastAsia="Times New Roman" w:hAnsi="Calibri" w:cs="Calibri"/>
          <w:color w:val="000000"/>
          <w:lang w:eastAsia="fr-CA"/>
        </w:rPr>
      </w:pPr>
      <w:r w:rsidRPr="005548DB">
        <w:rPr>
          <w:rFonts w:ascii="Calibri" w:eastAsia="Times New Roman" w:hAnsi="Calibri" w:cs="Calibri"/>
          <w:color w:val="000000"/>
          <w:lang w:eastAsia="fr-CA"/>
        </w:rPr>
        <w:t xml:space="preserve">Le groupe </w:t>
      </w:r>
      <w:r>
        <w:rPr>
          <w:rFonts w:ascii="Calibri" w:eastAsia="Times New Roman" w:hAnsi="Calibri" w:cs="Calibri"/>
          <w:color w:val="000000"/>
          <w:lang w:eastAsia="fr-CA"/>
        </w:rPr>
        <w:t>souligne l</w:t>
      </w:r>
      <w:r w:rsidR="00FD7A46">
        <w:rPr>
          <w:rFonts w:ascii="Calibri" w:eastAsia="Times New Roman" w:hAnsi="Calibri" w:cs="Calibri"/>
          <w:color w:val="000000"/>
          <w:lang w:eastAsia="fr-CA"/>
        </w:rPr>
        <w:t>a</w:t>
      </w:r>
      <w:r>
        <w:rPr>
          <w:rFonts w:ascii="Calibri" w:eastAsia="Times New Roman" w:hAnsi="Calibri" w:cs="Calibri"/>
          <w:color w:val="000000"/>
          <w:lang w:eastAsia="fr-CA"/>
        </w:rPr>
        <w:t xml:space="preserve"> pertinence</w:t>
      </w:r>
      <w:r w:rsidRPr="005548DB">
        <w:rPr>
          <w:rFonts w:ascii="Calibri" w:eastAsia="Times New Roman" w:hAnsi="Calibri" w:cs="Calibri"/>
          <w:color w:val="000000"/>
          <w:lang w:eastAsia="fr-CA"/>
        </w:rPr>
        <w:t xml:space="preserve"> </w:t>
      </w:r>
      <w:r>
        <w:rPr>
          <w:rFonts w:ascii="Calibri" w:eastAsia="Times New Roman" w:hAnsi="Calibri" w:cs="Calibri"/>
          <w:color w:val="000000"/>
          <w:lang w:eastAsia="fr-CA"/>
        </w:rPr>
        <w:t>d’une</w:t>
      </w:r>
      <w:r w:rsidRPr="005548DB">
        <w:rPr>
          <w:rFonts w:ascii="Calibri" w:eastAsia="Times New Roman" w:hAnsi="Calibri" w:cs="Calibri"/>
          <w:color w:val="000000"/>
          <w:lang w:eastAsia="fr-CA"/>
        </w:rPr>
        <w:t xml:space="preserve"> table en formation et sensibilisation</w:t>
      </w:r>
      <w:r>
        <w:rPr>
          <w:rFonts w:ascii="Calibri" w:eastAsia="Times New Roman" w:hAnsi="Calibri" w:cs="Calibri"/>
          <w:color w:val="000000"/>
          <w:lang w:eastAsia="fr-CA"/>
        </w:rPr>
        <w:t xml:space="preserve"> et est enthousiaste à sa mise en œuvre</w:t>
      </w:r>
      <w:r w:rsidRPr="005548DB">
        <w:rPr>
          <w:rFonts w:ascii="Calibri" w:eastAsia="Times New Roman" w:hAnsi="Calibri" w:cs="Calibri"/>
          <w:color w:val="000000"/>
          <w:lang w:eastAsia="fr-CA"/>
        </w:rPr>
        <w:t xml:space="preserve">. </w:t>
      </w:r>
      <w:r>
        <w:rPr>
          <w:rFonts w:ascii="Calibri" w:eastAsia="Times New Roman" w:hAnsi="Calibri" w:cs="Calibri"/>
          <w:color w:val="000000"/>
          <w:lang w:eastAsia="fr-CA"/>
        </w:rPr>
        <w:t xml:space="preserve">On rappelle toutefois l’importance de bien </w:t>
      </w:r>
      <w:r w:rsidR="00FD7A46">
        <w:rPr>
          <w:rFonts w:ascii="Calibri" w:eastAsia="Times New Roman" w:hAnsi="Calibri" w:cs="Calibri"/>
          <w:color w:val="000000"/>
          <w:lang w:eastAsia="fr-CA"/>
        </w:rPr>
        <w:t>poser la question du « </w:t>
      </w:r>
      <w:r w:rsidRPr="005548DB">
        <w:rPr>
          <w:rFonts w:ascii="Calibri" w:eastAsia="Times New Roman" w:hAnsi="Calibri" w:cs="Calibri"/>
          <w:color w:val="000000"/>
          <w:lang w:eastAsia="fr-CA"/>
        </w:rPr>
        <w:t>pourquoi</w:t>
      </w:r>
      <w:r w:rsidR="00FD7A46">
        <w:rPr>
          <w:rFonts w:ascii="Calibri" w:eastAsia="Times New Roman" w:hAnsi="Calibri" w:cs="Calibri"/>
          <w:color w:val="000000"/>
          <w:lang w:eastAsia="fr-CA"/>
        </w:rPr>
        <w:t> »</w:t>
      </w:r>
      <w:r w:rsidRPr="005548DB">
        <w:rPr>
          <w:rFonts w:ascii="Calibri" w:eastAsia="Times New Roman" w:hAnsi="Calibri" w:cs="Calibri"/>
          <w:color w:val="000000"/>
          <w:lang w:eastAsia="fr-CA"/>
        </w:rPr>
        <w:t xml:space="preserve"> avant </w:t>
      </w:r>
      <w:r w:rsidR="00FD7A46">
        <w:rPr>
          <w:rFonts w:ascii="Calibri" w:eastAsia="Times New Roman" w:hAnsi="Calibri" w:cs="Calibri"/>
          <w:color w:val="000000"/>
          <w:lang w:eastAsia="fr-CA"/>
        </w:rPr>
        <w:t>de s’attaquer au « </w:t>
      </w:r>
      <w:r w:rsidRPr="005548DB">
        <w:rPr>
          <w:rFonts w:ascii="Calibri" w:eastAsia="Times New Roman" w:hAnsi="Calibri" w:cs="Calibri"/>
          <w:color w:val="000000"/>
          <w:lang w:eastAsia="fr-CA"/>
        </w:rPr>
        <w:t>comment</w:t>
      </w:r>
      <w:r w:rsidR="00FD7A46">
        <w:rPr>
          <w:rFonts w:ascii="Calibri" w:eastAsia="Times New Roman" w:hAnsi="Calibri" w:cs="Calibri"/>
          <w:color w:val="000000"/>
          <w:lang w:eastAsia="fr-CA"/>
        </w:rPr>
        <w:t> »</w:t>
      </w:r>
      <w:r w:rsidRPr="005548DB">
        <w:rPr>
          <w:rFonts w:ascii="Calibri" w:eastAsia="Times New Roman" w:hAnsi="Calibri" w:cs="Calibri"/>
          <w:color w:val="000000"/>
          <w:lang w:eastAsia="fr-CA"/>
        </w:rPr>
        <w:t xml:space="preserve"> </w:t>
      </w:r>
      <w:r w:rsidR="00FD7A46">
        <w:rPr>
          <w:rFonts w:ascii="Calibri" w:eastAsia="Times New Roman" w:hAnsi="Calibri" w:cs="Calibri"/>
          <w:color w:val="000000"/>
          <w:lang w:eastAsia="fr-CA"/>
        </w:rPr>
        <w:t>de sa</w:t>
      </w:r>
      <w:r w:rsidRPr="005548DB">
        <w:rPr>
          <w:rFonts w:ascii="Calibri" w:eastAsia="Times New Roman" w:hAnsi="Calibri" w:cs="Calibri"/>
          <w:color w:val="000000"/>
          <w:lang w:eastAsia="fr-CA"/>
        </w:rPr>
        <w:t xml:space="preserve"> mettre en œuvre</w:t>
      </w:r>
      <w:r>
        <w:rPr>
          <w:rFonts w:ascii="Calibri" w:eastAsia="Times New Roman" w:hAnsi="Calibri" w:cs="Calibri"/>
          <w:color w:val="000000"/>
          <w:lang w:eastAsia="fr-CA"/>
        </w:rPr>
        <w:t>.</w:t>
      </w:r>
      <w:r w:rsidR="001B41FE">
        <w:rPr>
          <w:rFonts w:ascii="Calibri" w:eastAsia="Times New Roman" w:hAnsi="Calibri" w:cs="Calibri"/>
          <w:color w:val="000000"/>
          <w:lang w:eastAsia="fr-CA"/>
        </w:rPr>
        <w:t xml:space="preserve"> </w:t>
      </w:r>
      <w:r w:rsidRPr="005548DB">
        <w:rPr>
          <w:rFonts w:ascii="Calibri" w:eastAsia="Times New Roman" w:hAnsi="Calibri" w:cs="Calibri"/>
          <w:color w:val="000000"/>
          <w:lang w:eastAsia="fr-CA"/>
        </w:rPr>
        <w:t xml:space="preserve">Les participants voient la table comme un important moyen de transfert et de partage collectif. Les rencontres de la table </w:t>
      </w:r>
      <w:r>
        <w:rPr>
          <w:rFonts w:ascii="Calibri" w:eastAsia="Times New Roman" w:hAnsi="Calibri" w:cs="Calibri"/>
          <w:color w:val="000000"/>
          <w:lang w:eastAsia="fr-CA"/>
        </w:rPr>
        <w:t>pourront</w:t>
      </w:r>
      <w:r w:rsidRPr="005548DB">
        <w:rPr>
          <w:rFonts w:ascii="Calibri" w:eastAsia="Times New Roman" w:hAnsi="Calibri" w:cs="Calibri"/>
          <w:color w:val="000000"/>
          <w:lang w:eastAsia="fr-CA"/>
        </w:rPr>
        <w:t xml:space="preserve"> donner lieu à des activités de présentation et d’inspiration</w:t>
      </w:r>
      <w:r>
        <w:rPr>
          <w:rFonts w:ascii="Calibri" w:eastAsia="Times New Roman" w:hAnsi="Calibri" w:cs="Calibri"/>
          <w:color w:val="000000"/>
          <w:lang w:eastAsia="fr-CA"/>
        </w:rPr>
        <w:t>. Elle</w:t>
      </w:r>
      <w:r w:rsidRPr="005548DB">
        <w:rPr>
          <w:rFonts w:ascii="Calibri" w:eastAsia="Times New Roman" w:hAnsi="Calibri" w:cs="Calibri"/>
          <w:color w:val="000000"/>
          <w:lang w:eastAsia="fr-CA"/>
        </w:rPr>
        <w:t xml:space="preserve"> p</w:t>
      </w:r>
      <w:r w:rsidR="00FD7A46">
        <w:rPr>
          <w:rFonts w:ascii="Calibri" w:eastAsia="Times New Roman" w:hAnsi="Calibri" w:cs="Calibri"/>
          <w:color w:val="000000"/>
          <w:lang w:eastAsia="fr-CA"/>
        </w:rPr>
        <w:t>ourra</w:t>
      </w:r>
      <w:r w:rsidRPr="005548DB">
        <w:rPr>
          <w:rFonts w:ascii="Calibri" w:eastAsia="Times New Roman" w:hAnsi="Calibri" w:cs="Calibri"/>
          <w:color w:val="000000"/>
          <w:lang w:eastAsia="fr-CA"/>
        </w:rPr>
        <w:t xml:space="preserve"> assurer la diffusion et la valorisation des meilleures pratiques</w:t>
      </w:r>
      <w:r w:rsidR="00FD7A46">
        <w:rPr>
          <w:rFonts w:ascii="Calibri" w:eastAsia="Times New Roman" w:hAnsi="Calibri" w:cs="Calibri"/>
          <w:color w:val="000000"/>
          <w:lang w:eastAsia="fr-CA"/>
        </w:rPr>
        <w:t>.</w:t>
      </w:r>
    </w:p>
    <w:p w:rsidR="005548DB" w:rsidRPr="005548DB" w:rsidRDefault="005548DB" w:rsidP="005548DB">
      <w:pPr>
        <w:rPr>
          <w:rFonts w:ascii="Calibri" w:eastAsia="Times New Roman" w:hAnsi="Calibri" w:cs="Calibri"/>
          <w:color w:val="000000"/>
          <w:lang w:eastAsia="fr-CA"/>
        </w:rPr>
      </w:pPr>
      <w:r w:rsidRPr="005548DB">
        <w:rPr>
          <w:rFonts w:ascii="Calibri" w:eastAsia="Times New Roman" w:hAnsi="Calibri" w:cs="Calibri"/>
          <w:b/>
          <w:bCs/>
          <w:color w:val="000000"/>
          <w:lang w:eastAsia="fr-CA"/>
        </w:rPr>
        <w:t>Réticence :</w:t>
      </w:r>
      <w:r>
        <w:rPr>
          <w:rFonts w:ascii="Calibri" w:eastAsia="Times New Roman" w:hAnsi="Calibri" w:cs="Calibri"/>
          <w:color w:val="000000"/>
          <w:lang w:eastAsia="fr-CA"/>
        </w:rPr>
        <w:t xml:space="preserve"> </w:t>
      </w:r>
      <w:r w:rsidR="00FD7A46">
        <w:rPr>
          <w:rFonts w:ascii="Calibri" w:eastAsia="Times New Roman" w:hAnsi="Calibri" w:cs="Calibri"/>
          <w:color w:val="000000"/>
          <w:lang w:eastAsia="fr-CA"/>
        </w:rPr>
        <w:t>On mentionne la c</w:t>
      </w:r>
      <w:r w:rsidRPr="005548DB">
        <w:rPr>
          <w:rFonts w:ascii="Calibri" w:eastAsia="Times New Roman" w:hAnsi="Calibri" w:cs="Calibri"/>
          <w:color w:val="000000"/>
          <w:lang w:eastAsia="fr-CA"/>
        </w:rPr>
        <w:t>rainte d’une potentielle compétition entre les formations qui pourrait être dommageabl</w:t>
      </w:r>
      <w:r w:rsidR="00FD7A46">
        <w:rPr>
          <w:rFonts w:ascii="Calibri" w:eastAsia="Times New Roman" w:hAnsi="Calibri" w:cs="Calibri"/>
          <w:color w:val="000000"/>
          <w:lang w:eastAsia="fr-CA"/>
        </w:rPr>
        <w:t xml:space="preserve">e. Certaines </w:t>
      </w:r>
      <w:r w:rsidRPr="005548DB">
        <w:rPr>
          <w:rFonts w:ascii="Calibri" w:eastAsia="Times New Roman" w:hAnsi="Calibri" w:cs="Calibri"/>
          <w:color w:val="000000"/>
          <w:lang w:eastAsia="fr-CA"/>
        </w:rPr>
        <w:t xml:space="preserve">organisations </w:t>
      </w:r>
      <w:r w:rsidR="00FD7A46">
        <w:rPr>
          <w:rFonts w:ascii="Calibri" w:eastAsia="Times New Roman" w:hAnsi="Calibri" w:cs="Calibri"/>
          <w:color w:val="000000"/>
          <w:lang w:eastAsia="fr-CA"/>
        </w:rPr>
        <w:t>pourraient craindre que leur formation soient jugées comme n’étant</w:t>
      </w:r>
      <w:r w:rsidRPr="005548DB">
        <w:rPr>
          <w:rFonts w:ascii="Calibri" w:eastAsia="Times New Roman" w:hAnsi="Calibri" w:cs="Calibri"/>
          <w:color w:val="000000"/>
          <w:lang w:eastAsia="fr-CA"/>
        </w:rPr>
        <w:t xml:space="preserve"> ‘’pas assez bonnes’’</w:t>
      </w:r>
      <w:r w:rsidR="00FD7A46">
        <w:rPr>
          <w:rFonts w:ascii="Calibri" w:eastAsia="Times New Roman" w:hAnsi="Calibri" w:cs="Calibri"/>
          <w:color w:val="000000"/>
          <w:lang w:eastAsia="fr-CA"/>
        </w:rPr>
        <w:t xml:space="preserve">. </w:t>
      </w:r>
      <w:r w:rsidRPr="005548DB">
        <w:rPr>
          <w:rFonts w:ascii="Calibri" w:eastAsia="Times New Roman" w:hAnsi="Calibri" w:cs="Calibri"/>
          <w:color w:val="000000"/>
          <w:lang w:eastAsia="fr-CA"/>
        </w:rPr>
        <w:t xml:space="preserve">Dans cette optique, l’idéal est de favoriser les éléments qui rassemblent et non ceux qui divisent. </w:t>
      </w:r>
    </w:p>
    <w:p w:rsidR="005548DB" w:rsidRPr="00FD7A46" w:rsidRDefault="00FD7A46" w:rsidP="00FD7A46">
      <w:pPr>
        <w:rPr>
          <w:rFonts w:ascii="Calibri" w:eastAsia="Times New Roman" w:hAnsi="Calibri" w:cs="Calibri"/>
          <w:color w:val="000000"/>
          <w:lang w:eastAsia="fr-CA"/>
        </w:rPr>
      </w:pPr>
      <w:r w:rsidRPr="00FD7A46">
        <w:rPr>
          <w:rFonts w:ascii="Calibri" w:eastAsia="Times New Roman" w:hAnsi="Calibri" w:cs="Calibri"/>
          <w:b/>
          <w:bCs/>
          <w:color w:val="000000"/>
          <w:lang w:eastAsia="fr-CA"/>
        </w:rPr>
        <w:t>Recommandation :</w:t>
      </w:r>
      <w:r>
        <w:rPr>
          <w:rFonts w:ascii="Calibri" w:eastAsia="Times New Roman" w:hAnsi="Calibri" w:cs="Calibri"/>
          <w:color w:val="000000"/>
          <w:lang w:eastAsia="fr-CA"/>
        </w:rPr>
        <w:t xml:space="preserve"> Pour r</w:t>
      </w:r>
      <w:r w:rsidR="005548DB" w:rsidRPr="00FD7A46">
        <w:rPr>
          <w:rFonts w:ascii="Calibri" w:eastAsia="Times New Roman" w:hAnsi="Calibri" w:cs="Calibri"/>
          <w:color w:val="000000"/>
          <w:lang w:eastAsia="fr-CA"/>
        </w:rPr>
        <w:t>épondre à un besoin d’améliorer la formation</w:t>
      </w:r>
      <w:r>
        <w:rPr>
          <w:rFonts w:ascii="Calibri" w:eastAsia="Times New Roman" w:hAnsi="Calibri" w:cs="Calibri"/>
          <w:color w:val="000000"/>
          <w:lang w:eastAsia="fr-CA"/>
        </w:rPr>
        <w:t xml:space="preserve">, il serait pertinent de </w:t>
      </w:r>
      <w:r w:rsidR="005548DB" w:rsidRPr="00FD7A46">
        <w:rPr>
          <w:rFonts w:ascii="Calibri" w:eastAsia="Times New Roman" w:hAnsi="Calibri" w:cs="Calibri"/>
          <w:color w:val="000000"/>
          <w:lang w:eastAsia="fr-CA"/>
        </w:rPr>
        <w:t>s’appuyer sur l’expérience et les accomplissements des individus et non seulement palier leurs handicaps</w:t>
      </w:r>
      <w:r>
        <w:rPr>
          <w:rFonts w:ascii="Calibri" w:eastAsia="Times New Roman" w:hAnsi="Calibri" w:cs="Calibri"/>
          <w:color w:val="000000"/>
          <w:lang w:eastAsia="fr-CA"/>
        </w:rPr>
        <w:t>.</w:t>
      </w:r>
    </w:p>
    <w:p w:rsidR="009B1A53" w:rsidRDefault="009B1A53" w:rsidP="009B1A53"/>
    <w:p w:rsidR="009B1A53" w:rsidRPr="009B1A53" w:rsidRDefault="009B1A53" w:rsidP="009B1A53">
      <w:pPr>
        <w:rPr>
          <w:b/>
          <w:bCs/>
          <w:color w:val="009193"/>
          <w:sz w:val="28"/>
          <w:szCs w:val="28"/>
        </w:rPr>
      </w:pPr>
      <w:r w:rsidRPr="009B1A53">
        <w:rPr>
          <w:b/>
          <w:bCs/>
          <w:color w:val="009193"/>
          <w:sz w:val="28"/>
          <w:szCs w:val="28"/>
        </w:rPr>
        <w:t xml:space="preserve">Groupe 5 – </w:t>
      </w:r>
    </w:p>
    <w:p w:rsidR="009B1A53" w:rsidRDefault="009B1A53" w:rsidP="009B1A53">
      <w:r>
        <w:t xml:space="preserve">Animateur : </w:t>
      </w:r>
      <w:proofErr w:type="spellStart"/>
      <w:r>
        <w:t>Méric</w:t>
      </w:r>
      <w:proofErr w:type="spellEnd"/>
      <w:r>
        <w:t xml:space="preserve"> Sauvé</w:t>
      </w:r>
    </w:p>
    <w:p w:rsidR="009B1A53" w:rsidRPr="009B1A53" w:rsidRDefault="00683FD3" w:rsidP="009B1A53">
      <w:pPr>
        <w:rPr>
          <w:rFonts w:ascii="Calibri" w:eastAsia="Times New Roman" w:hAnsi="Calibri" w:cs="Times New Roman"/>
          <w:color w:val="000000"/>
          <w:lang w:eastAsia="fr-CA"/>
        </w:rPr>
      </w:pPr>
      <w:r>
        <w:rPr>
          <w:rFonts w:ascii="Calibri" w:eastAsia="Times New Roman" w:hAnsi="Calibri" w:cs="Times New Roman"/>
          <w:color w:val="000000"/>
          <w:lang w:eastAsia="fr-CA"/>
        </w:rPr>
        <w:t>Les participants souligne la pertinence de</w:t>
      </w:r>
      <w:r w:rsidR="009B1A53" w:rsidRPr="009B1A53">
        <w:rPr>
          <w:rFonts w:ascii="Calibri" w:eastAsia="Times New Roman" w:hAnsi="Calibri" w:cs="Times New Roman"/>
          <w:color w:val="000000"/>
          <w:lang w:eastAsia="fr-CA"/>
        </w:rPr>
        <w:t xml:space="preserve"> réunir </w:t>
      </w:r>
      <w:r>
        <w:rPr>
          <w:rFonts w:ascii="Calibri" w:eastAsia="Times New Roman" w:hAnsi="Calibri" w:cs="Times New Roman"/>
          <w:color w:val="000000"/>
          <w:lang w:eastAsia="fr-CA"/>
        </w:rPr>
        <w:t xml:space="preserve">plusieurs </w:t>
      </w:r>
      <w:r w:rsidR="009B1A53" w:rsidRPr="009B1A53">
        <w:rPr>
          <w:rFonts w:ascii="Calibri" w:eastAsia="Times New Roman" w:hAnsi="Calibri" w:cs="Times New Roman"/>
          <w:color w:val="000000"/>
          <w:lang w:eastAsia="fr-CA"/>
        </w:rPr>
        <w:t>acteurs</w:t>
      </w:r>
      <w:r>
        <w:rPr>
          <w:rFonts w:ascii="Calibri" w:eastAsia="Times New Roman" w:hAnsi="Calibri" w:cs="Times New Roman"/>
          <w:color w:val="000000"/>
          <w:lang w:eastAsia="fr-CA"/>
        </w:rPr>
        <w:t xml:space="preserve"> </w:t>
      </w:r>
      <w:r w:rsidR="009B1A53" w:rsidRPr="009B1A53">
        <w:rPr>
          <w:rFonts w:ascii="Calibri" w:eastAsia="Times New Roman" w:hAnsi="Calibri" w:cs="Times New Roman"/>
          <w:color w:val="000000"/>
          <w:lang w:eastAsia="fr-CA"/>
        </w:rPr>
        <w:t>pour crédibiliser la table et permettre le partage des forces de chacun</w:t>
      </w:r>
      <w:r>
        <w:rPr>
          <w:rFonts w:ascii="Calibri" w:eastAsia="Times New Roman" w:hAnsi="Calibri" w:cs="Times New Roman"/>
          <w:color w:val="000000"/>
          <w:lang w:eastAsia="fr-CA"/>
        </w:rPr>
        <w:t>. On souligne aussi l’intérêt d’avoir accès</w:t>
      </w:r>
      <w:r w:rsidR="009B1A53" w:rsidRPr="009B1A53">
        <w:rPr>
          <w:rFonts w:ascii="Calibri" w:eastAsia="Times New Roman" w:hAnsi="Calibri" w:cs="Times New Roman"/>
          <w:color w:val="000000"/>
          <w:lang w:eastAsia="fr-CA"/>
        </w:rPr>
        <w:t xml:space="preserve"> accès au matériel et à </w:t>
      </w:r>
      <w:r>
        <w:rPr>
          <w:rFonts w:ascii="Calibri" w:eastAsia="Times New Roman" w:hAnsi="Calibri" w:cs="Times New Roman"/>
          <w:color w:val="000000"/>
          <w:lang w:eastAsia="fr-CA"/>
        </w:rPr>
        <w:t>l</w:t>
      </w:r>
      <w:r w:rsidR="009B1A53" w:rsidRPr="009B1A53">
        <w:rPr>
          <w:rFonts w:ascii="Calibri" w:eastAsia="Times New Roman" w:hAnsi="Calibri" w:cs="Times New Roman"/>
          <w:color w:val="000000"/>
          <w:lang w:eastAsia="fr-CA"/>
        </w:rPr>
        <w:t>'expertise d'autres organisations formatrices (bonnes pratiques)</w:t>
      </w:r>
      <w:r>
        <w:rPr>
          <w:rFonts w:ascii="Calibri" w:eastAsia="Times New Roman" w:hAnsi="Calibri" w:cs="Times New Roman"/>
          <w:color w:val="000000"/>
          <w:lang w:eastAsia="fr-CA"/>
        </w:rPr>
        <w:t>.</w:t>
      </w:r>
    </w:p>
    <w:p w:rsidR="009B1A53" w:rsidRPr="009B1A53" w:rsidRDefault="009B1A53" w:rsidP="009B1A53">
      <w:pPr>
        <w:rPr>
          <w:rFonts w:ascii="Calibri" w:eastAsia="Times New Roman" w:hAnsi="Calibri" w:cs="Times New Roman"/>
          <w:color w:val="000000"/>
          <w:lang w:eastAsia="fr-CA"/>
        </w:rPr>
      </w:pPr>
      <w:r w:rsidRPr="009B1A53">
        <w:rPr>
          <w:rFonts w:ascii="Calibri" w:eastAsia="Times New Roman" w:hAnsi="Calibri" w:cs="Times New Roman"/>
          <w:color w:val="000000"/>
          <w:lang w:eastAsia="fr-CA"/>
        </w:rPr>
        <w:t>Souhaite avoir de l'information sur les bonnes pratiques en formation continue</w:t>
      </w:r>
    </w:p>
    <w:p w:rsidR="009B1A53" w:rsidRPr="009B1A53" w:rsidRDefault="00683FD3" w:rsidP="009B1A53">
      <w:pPr>
        <w:rPr>
          <w:rFonts w:ascii="Calibri" w:eastAsia="Times New Roman" w:hAnsi="Calibri" w:cs="Times New Roman"/>
          <w:color w:val="000000"/>
          <w:lang w:eastAsia="fr-CA"/>
        </w:rPr>
      </w:pPr>
      <w:r w:rsidRPr="00683FD3">
        <w:rPr>
          <w:rFonts w:ascii="Calibri" w:eastAsia="Times New Roman" w:hAnsi="Calibri" w:cs="Times New Roman"/>
          <w:b/>
          <w:bCs/>
          <w:color w:val="000000"/>
          <w:lang w:eastAsia="fr-CA"/>
        </w:rPr>
        <w:t>Suggestion :</w:t>
      </w:r>
      <w:r>
        <w:rPr>
          <w:rFonts w:ascii="Calibri" w:eastAsia="Times New Roman" w:hAnsi="Calibri" w:cs="Times New Roman"/>
          <w:color w:val="000000"/>
          <w:lang w:eastAsia="fr-CA"/>
        </w:rPr>
        <w:t xml:space="preserve"> On mentionne un g</w:t>
      </w:r>
      <w:r w:rsidR="009B1A53" w:rsidRPr="009B1A53">
        <w:rPr>
          <w:rFonts w:ascii="Calibri" w:eastAsia="Times New Roman" w:hAnsi="Calibri" w:cs="Times New Roman"/>
          <w:color w:val="000000"/>
          <w:lang w:eastAsia="fr-CA"/>
        </w:rPr>
        <w:t xml:space="preserve">rand intérêt pour </w:t>
      </w:r>
      <w:r>
        <w:rPr>
          <w:rFonts w:ascii="Calibri" w:eastAsia="Times New Roman" w:hAnsi="Calibri" w:cs="Times New Roman"/>
          <w:color w:val="000000"/>
          <w:lang w:eastAsia="fr-CA"/>
        </w:rPr>
        <w:t>la mise sur pied d’un</w:t>
      </w:r>
      <w:r w:rsidR="009B1A53" w:rsidRPr="009B1A53">
        <w:rPr>
          <w:rFonts w:ascii="Calibri" w:eastAsia="Times New Roman" w:hAnsi="Calibri" w:cs="Times New Roman"/>
          <w:color w:val="000000"/>
          <w:lang w:eastAsia="fr-CA"/>
        </w:rPr>
        <w:t xml:space="preserve"> bottin de formations / organismes et leur offre d</w:t>
      </w:r>
      <w:r>
        <w:rPr>
          <w:rFonts w:ascii="Calibri" w:eastAsia="Times New Roman" w:hAnsi="Calibri" w:cs="Times New Roman"/>
          <w:color w:val="000000"/>
          <w:lang w:eastAsia="fr-CA"/>
        </w:rPr>
        <w:t>’activités de</w:t>
      </w:r>
      <w:r w:rsidR="009B1A53" w:rsidRPr="009B1A53">
        <w:rPr>
          <w:rFonts w:ascii="Calibri" w:eastAsia="Times New Roman" w:hAnsi="Calibri" w:cs="Times New Roman"/>
          <w:color w:val="000000"/>
          <w:lang w:eastAsia="fr-CA"/>
        </w:rPr>
        <w:t xml:space="preserve"> formation/sensibilisation</w:t>
      </w:r>
    </w:p>
    <w:p w:rsidR="009B1A53" w:rsidRPr="009B1A53" w:rsidRDefault="001B41FE" w:rsidP="009B1A53">
      <w:pPr>
        <w:rPr>
          <w:rFonts w:ascii="Calibri" w:eastAsia="Times New Roman" w:hAnsi="Calibri" w:cs="Times New Roman"/>
          <w:color w:val="000000"/>
          <w:lang w:eastAsia="fr-CA"/>
        </w:rPr>
      </w:pPr>
      <w:r>
        <w:rPr>
          <w:rFonts w:ascii="Calibri" w:eastAsia="Times New Roman" w:hAnsi="Calibri" w:cs="Times New Roman"/>
          <w:b/>
          <w:bCs/>
          <w:color w:val="000000"/>
          <w:lang w:eastAsia="fr-CA"/>
        </w:rPr>
        <w:t>Recommandation</w:t>
      </w:r>
      <w:r w:rsidR="00683FD3">
        <w:rPr>
          <w:rFonts w:ascii="Calibri" w:eastAsia="Times New Roman" w:hAnsi="Calibri" w:cs="Times New Roman"/>
          <w:b/>
          <w:bCs/>
          <w:color w:val="000000"/>
          <w:lang w:eastAsia="fr-CA"/>
        </w:rPr>
        <w:t xml:space="preserve"> </w:t>
      </w:r>
      <w:r w:rsidR="009B1A53" w:rsidRPr="009B1A53">
        <w:rPr>
          <w:rFonts w:ascii="Calibri" w:eastAsia="Times New Roman" w:hAnsi="Calibri" w:cs="Times New Roman"/>
          <w:b/>
          <w:bCs/>
          <w:color w:val="000000"/>
          <w:lang w:eastAsia="fr-CA"/>
        </w:rPr>
        <w:t>:</w:t>
      </w:r>
      <w:r w:rsidR="009B1A53" w:rsidRPr="009B1A53">
        <w:rPr>
          <w:rFonts w:ascii="Calibri" w:eastAsia="Times New Roman" w:hAnsi="Calibri" w:cs="Times New Roman"/>
          <w:color w:val="000000"/>
          <w:lang w:eastAsia="fr-CA"/>
        </w:rPr>
        <w:t xml:space="preserve"> </w:t>
      </w:r>
      <w:r w:rsidR="00683FD3">
        <w:rPr>
          <w:rFonts w:ascii="Calibri" w:eastAsia="Times New Roman" w:hAnsi="Calibri" w:cs="Times New Roman"/>
          <w:color w:val="000000"/>
          <w:lang w:eastAsia="fr-CA"/>
        </w:rPr>
        <w:t>Il faut d’éviter d’avoir une s</w:t>
      </w:r>
      <w:r w:rsidR="009B1A53" w:rsidRPr="009B1A53">
        <w:rPr>
          <w:rFonts w:ascii="Calibri" w:eastAsia="Times New Roman" w:hAnsi="Calibri" w:cs="Times New Roman"/>
          <w:color w:val="000000"/>
          <w:lang w:eastAsia="fr-CA"/>
        </w:rPr>
        <w:t>tructure trop lourde</w:t>
      </w:r>
      <w:r w:rsidR="001D76D1">
        <w:rPr>
          <w:rFonts w:ascii="Calibri" w:eastAsia="Times New Roman" w:hAnsi="Calibri" w:cs="Times New Roman"/>
          <w:color w:val="000000"/>
          <w:lang w:eastAsia="fr-CA"/>
        </w:rPr>
        <w:t xml:space="preserve">. Il faut s’assurer de faciliter </w:t>
      </w:r>
      <w:r w:rsidR="009B1A53" w:rsidRPr="009B1A53">
        <w:rPr>
          <w:rFonts w:ascii="Calibri" w:eastAsia="Times New Roman" w:hAnsi="Calibri" w:cs="Times New Roman"/>
          <w:color w:val="000000"/>
          <w:lang w:eastAsia="fr-CA"/>
        </w:rPr>
        <w:t>la transmission de l</w:t>
      </w:r>
      <w:r w:rsidR="001D76D1">
        <w:rPr>
          <w:rFonts w:ascii="Calibri" w:eastAsia="Times New Roman" w:hAnsi="Calibri" w:cs="Times New Roman"/>
          <w:color w:val="000000"/>
          <w:lang w:eastAsia="fr-CA"/>
        </w:rPr>
        <w:t>’</w:t>
      </w:r>
      <w:r w:rsidR="009B1A53" w:rsidRPr="009B1A53">
        <w:rPr>
          <w:rFonts w:ascii="Calibri" w:eastAsia="Times New Roman" w:hAnsi="Calibri" w:cs="Times New Roman"/>
          <w:color w:val="000000"/>
          <w:lang w:eastAsia="fr-CA"/>
        </w:rPr>
        <w:t>information</w:t>
      </w:r>
      <w:r w:rsidR="001D76D1">
        <w:rPr>
          <w:rFonts w:ascii="Calibri" w:eastAsia="Times New Roman" w:hAnsi="Calibri" w:cs="Times New Roman"/>
          <w:color w:val="000000"/>
          <w:lang w:eastAsia="fr-CA"/>
        </w:rPr>
        <w:t xml:space="preserve"> et offrir </w:t>
      </w:r>
      <w:r w:rsidR="009B1A53" w:rsidRPr="009B1A53">
        <w:rPr>
          <w:rFonts w:ascii="Calibri" w:eastAsia="Times New Roman" w:hAnsi="Calibri" w:cs="Times New Roman"/>
          <w:color w:val="000000"/>
          <w:lang w:eastAsia="fr-CA"/>
        </w:rPr>
        <w:t>de la flexibilité pour les organismes en région</w:t>
      </w:r>
      <w:r w:rsidR="001D76D1">
        <w:rPr>
          <w:rFonts w:ascii="Calibri" w:eastAsia="Times New Roman" w:hAnsi="Calibri" w:cs="Times New Roman"/>
          <w:color w:val="000000"/>
          <w:lang w:eastAsia="fr-CA"/>
        </w:rPr>
        <w:t>.</w:t>
      </w:r>
    </w:p>
    <w:p w:rsidR="009B1A53" w:rsidRDefault="009B1A53" w:rsidP="009B1A53"/>
    <w:p w:rsidR="009B1A53" w:rsidRPr="009B1A53" w:rsidRDefault="009B1A53" w:rsidP="009B1A53">
      <w:pPr>
        <w:rPr>
          <w:b/>
          <w:bCs/>
          <w:color w:val="009193"/>
          <w:sz w:val="28"/>
          <w:szCs w:val="28"/>
        </w:rPr>
      </w:pPr>
      <w:r w:rsidRPr="00481C0A">
        <w:rPr>
          <w:b/>
          <w:bCs/>
          <w:color w:val="009193"/>
          <w:sz w:val="28"/>
          <w:szCs w:val="28"/>
        </w:rPr>
        <w:t>Groupe 6 –</w:t>
      </w:r>
      <w:r w:rsidRPr="009B1A53">
        <w:rPr>
          <w:b/>
          <w:bCs/>
          <w:color w:val="009193"/>
          <w:sz w:val="28"/>
          <w:szCs w:val="28"/>
        </w:rPr>
        <w:t xml:space="preserve"> </w:t>
      </w:r>
    </w:p>
    <w:p w:rsidR="00AB3C19" w:rsidRDefault="009B1A53" w:rsidP="00AB3C19">
      <w:r>
        <w:t>Animateur Marc St-</w:t>
      </w:r>
      <w:proofErr w:type="spellStart"/>
      <w:r>
        <w:t>Onge</w:t>
      </w:r>
      <w:proofErr w:type="spellEnd"/>
    </w:p>
    <w:p w:rsidR="00481C0A" w:rsidRDefault="00481C0A" w:rsidP="00AB3C19">
      <w:r>
        <w:t>Les participants soulignent la grande pertinence d’une table de concertation, mais aussi les défis qui l’accompagnent, d’où l’importance de bien en définir le mandat.</w:t>
      </w:r>
    </w:p>
    <w:p w:rsidR="00481C0A" w:rsidRDefault="00481C0A" w:rsidP="00AB3C19">
      <w:r w:rsidRPr="00481C0A">
        <w:rPr>
          <w:b/>
          <w:bCs/>
        </w:rPr>
        <w:t>Suggestion :</w:t>
      </w:r>
      <w:r>
        <w:t xml:space="preserve"> Créer des comités de travail</w:t>
      </w:r>
    </w:p>
    <w:p w:rsidR="00481C0A" w:rsidRPr="005F7F75" w:rsidRDefault="00481C0A" w:rsidP="00AB3C19">
      <w:r w:rsidRPr="00481C0A">
        <w:rPr>
          <w:b/>
          <w:bCs/>
        </w:rPr>
        <w:t>Recommandation :</w:t>
      </w:r>
      <w:r>
        <w:t xml:space="preserve"> Avoir un engagement commun bien défini pour développer une culture d’évaluation et nous permettre de travailler en continuum dans le processus </w:t>
      </w:r>
      <w:r>
        <w:lastRenderedPageBreak/>
        <w:t>complet de formation et de sensibilisation (planification, validation, diffusion, offre, évaluation, bonification).</w:t>
      </w:r>
    </w:p>
    <w:p w:rsidR="00AB3C19" w:rsidRDefault="00AB3C19" w:rsidP="00AB3C19">
      <w:pPr>
        <w:rPr>
          <w:b/>
          <w:bCs/>
        </w:rPr>
      </w:pPr>
    </w:p>
    <w:p w:rsidR="00AB3C19" w:rsidRDefault="00AB3C19" w:rsidP="00AB3C19">
      <w:pPr>
        <w:rPr>
          <w:b/>
          <w:bCs/>
        </w:rPr>
      </w:pPr>
    </w:p>
    <w:p w:rsidR="00481C0A" w:rsidRDefault="00481C0A" w:rsidP="00AB3C19">
      <w:pPr>
        <w:rPr>
          <w:b/>
          <w:bCs/>
        </w:rPr>
      </w:pPr>
    </w:p>
    <w:p w:rsidR="00AB3C19" w:rsidRPr="006B7E5C" w:rsidRDefault="00AB3C19" w:rsidP="006B7E5C">
      <w:pPr>
        <w:pStyle w:val="Titre1"/>
        <w:jc w:val="center"/>
        <w:rPr>
          <w:b/>
          <w:bCs/>
          <w:color w:val="EC3D22"/>
          <w:sz w:val="36"/>
          <w:szCs w:val="36"/>
        </w:rPr>
      </w:pPr>
      <w:r w:rsidRPr="006B7E5C">
        <w:rPr>
          <w:b/>
          <w:bCs/>
          <w:color w:val="EC3D22"/>
          <w:sz w:val="36"/>
          <w:szCs w:val="36"/>
        </w:rPr>
        <w:t>Liste des abréviations</w:t>
      </w:r>
    </w:p>
    <w:p w:rsidR="00AB3C19" w:rsidRDefault="00AB3C19" w:rsidP="00AB3C19">
      <w:pPr>
        <w:rPr>
          <w:b/>
          <w:bCs/>
        </w:rPr>
      </w:pPr>
    </w:p>
    <w:p w:rsidR="00AB3C19" w:rsidRDefault="00AB3C19" w:rsidP="00AB3C19">
      <w:pPr>
        <w:rPr>
          <w:b/>
          <w:bCs/>
        </w:rPr>
      </w:pPr>
      <w:r>
        <w:rPr>
          <w:b/>
          <w:bCs/>
        </w:rPr>
        <w:t>AISQ</w:t>
      </w:r>
      <w:r>
        <w:rPr>
          <w:b/>
          <w:bCs/>
        </w:rPr>
        <w:tab/>
      </w:r>
      <w:r>
        <w:rPr>
          <w:b/>
          <w:bCs/>
        </w:rPr>
        <w:tab/>
      </w:r>
      <w:r w:rsidRPr="00AB3C19">
        <w:t>Association pour l’intégration sociale – région de Québec</w:t>
      </w:r>
    </w:p>
    <w:p w:rsidR="00AB3C19" w:rsidRDefault="00AB3C19" w:rsidP="00AB3C19">
      <w:pPr>
        <w:rPr>
          <w:b/>
          <w:bCs/>
        </w:rPr>
      </w:pPr>
      <w:r>
        <w:rPr>
          <w:b/>
          <w:bCs/>
        </w:rPr>
        <w:t>AQLPH</w:t>
      </w:r>
      <w:r>
        <w:rPr>
          <w:b/>
          <w:bCs/>
        </w:rPr>
        <w:tab/>
      </w:r>
      <w:r>
        <w:rPr>
          <w:b/>
          <w:bCs/>
        </w:rPr>
        <w:tab/>
      </w:r>
      <w:r w:rsidRPr="00A72EB5">
        <w:t>Association québécoise pour le loisir des personnes handicapées</w:t>
      </w:r>
    </w:p>
    <w:p w:rsidR="006B7E5C" w:rsidRDefault="006B7E5C" w:rsidP="006B7E5C">
      <w:pPr>
        <w:ind w:left="1416" w:hanging="1416"/>
        <w:rPr>
          <w:b/>
          <w:bCs/>
        </w:rPr>
      </w:pPr>
      <w:r>
        <w:rPr>
          <w:b/>
          <w:bCs/>
        </w:rPr>
        <w:t>CRIR</w:t>
      </w:r>
      <w:r>
        <w:rPr>
          <w:b/>
          <w:bCs/>
        </w:rPr>
        <w:tab/>
      </w:r>
      <w:r w:rsidRPr="006B7E5C">
        <w:t>Centre de recherche interdisciplinaire en réadaptation du Montréal métropolitain</w:t>
      </w:r>
    </w:p>
    <w:p w:rsidR="006B7E5C" w:rsidRDefault="006B7E5C" w:rsidP="006B7E5C">
      <w:pPr>
        <w:ind w:left="1416" w:hanging="1416"/>
        <w:rPr>
          <w:b/>
          <w:bCs/>
        </w:rPr>
      </w:pPr>
      <w:r>
        <w:rPr>
          <w:b/>
          <w:bCs/>
        </w:rPr>
        <w:t>CIRRIS</w:t>
      </w:r>
      <w:r>
        <w:rPr>
          <w:b/>
          <w:bCs/>
        </w:rPr>
        <w:tab/>
      </w:r>
      <w:r w:rsidRPr="006B7E5C">
        <w:t>Centre interdisciplinaire de recherche en réadaptation et intégration sociale</w:t>
      </w:r>
      <w:r>
        <w:rPr>
          <w:b/>
          <w:bCs/>
        </w:rPr>
        <w:t xml:space="preserve"> </w:t>
      </w:r>
    </w:p>
    <w:p w:rsidR="005F7F75" w:rsidRDefault="00D46AAE" w:rsidP="005F7F75">
      <w:pPr>
        <w:ind w:left="1416" w:hanging="1416"/>
        <w:rPr>
          <w:b/>
          <w:bCs/>
        </w:rPr>
      </w:pPr>
      <w:r w:rsidRPr="00D46AAE">
        <w:rPr>
          <w:b/>
          <w:bCs/>
          <w:lang w:val="fr-FR"/>
        </w:rPr>
        <w:t>INEE</w:t>
      </w:r>
      <w:r w:rsidR="00A04FCF">
        <w:rPr>
          <w:b/>
          <w:bCs/>
          <w:lang w:val="fr-FR"/>
        </w:rPr>
        <w:t>I</w:t>
      </w:r>
      <w:bookmarkStart w:id="0" w:name="_GoBack"/>
      <w:bookmarkEnd w:id="0"/>
      <w:r w:rsidRPr="00D46AAE">
        <w:rPr>
          <w:b/>
          <w:bCs/>
          <w:lang w:val="fr-FR"/>
        </w:rPr>
        <w:t>-PSH</w:t>
      </w:r>
      <w:r w:rsidR="005F7F75">
        <w:rPr>
          <w:b/>
          <w:bCs/>
        </w:rPr>
        <w:t xml:space="preserve"> </w:t>
      </w:r>
      <w:r w:rsidR="005F7F75">
        <w:rPr>
          <w:b/>
          <w:bCs/>
        </w:rPr>
        <w:tab/>
      </w:r>
      <w:r w:rsidRPr="00D46AAE">
        <w:rPr>
          <w:lang w:val="fr-FR"/>
        </w:rPr>
        <w:t>Institut national pour l’équité, l’égalité et l’inclusion pour les  personnes en situation de handicap</w:t>
      </w:r>
    </w:p>
    <w:p w:rsidR="005F7F75" w:rsidRDefault="00D46AAE" w:rsidP="00AB3C19">
      <w:pPr>
        <w:rPr>
          <w:b/>
          <w:bCs/>
        </w:rPr>
      </w:pPr>
      <w:r w:rsidRPr="00D46AAE">
        <w:rPr>
          <w:b/>
          <w:bCs/>
          <w:lang w:val="fr-FR"/>
        </w:rPr>
        <w:t>ISEHMG</w:t>
      </w:r>
      <w:r w:rsidR="005F7F75">
        <w:rPr>
          <w:b/>
          <w:bCs/>
        </w:rPr>
        <w:t xml:space="preserve"> </w:t>
      </w:r>
      <w:r w:rsidR="005F7F75">
        <w:rPr>
          <w:b/>
          <w:bCs/>
        </w:rPr>
        <w:tab/>
      </w:r>
      <w:r w:rsidRPr="00D46AAE">
        <w:t>Intégration sociale des enfants handicapés en milieu de garde</w:t>
      </w:r>
    </w:p>
    <w:p w:rsidR="00AB3C19" w:rsidRDefault="00AB3C19" w:rsidP="00AB3C19">
      <w:pPr>
        <w:rPr>
          <w:b/>
          <w:bCs/>
        </w:rPr>
      </w:pPr>
      <w:r>
        <w:rPr>
          <w:b/>
          <w:bCs/>
        </w:rPr>
        <w:t>OPHQ</w:t>
      </w:r>
      <w:r w:rsidR="006B7E5C">
        <w:rPr>
          <w:b/>
          <w:bCs/>
        </w:rPr>
        <w:tab/>
      </w:r>
      <w:r w:rsidR="006B7E5C">
        <w:rPr>
          <w:b/>
          <w:bCs/>
        </w:rPr>
        <w:tab/>
      </w:r>
      <w:r w:rsidR="006B7E5C" w:rsidRPr="006B7E5C">
        <w:t>Office des personnes handicapées du Québec</w:t>
      </w:r>
    </w:p>
    <w:p w:rsidR="00AB3C19" w:rsidRDefault="00AB3C19" w:rsidP="00AB3C19">
      <w:r>
        <w:rPr>
          <w:b/>
          <w:bCs/>
        </w:rPr>
        <w:t>RIPPH</w:t>
      </w:r>
      <w:r w:rsidR="006B7E5C">
        <w:rPr>
          <w:b/>
          <w:bCs/>
        </w:rPr>
        <w:tab/>
      </w:r>
      <w:r w:rsidR="006B7E5C">
        <w:rPr>
          <w:b/>
          <w:bCs/>
        </w:rPr>
        <w:tab/>
      </w:r>
      <w:r w:rsidR="006B7E5C" w:rsidRPr="006B7E5C">
        <w:t>Réseau international sur le Processus de production du handicap</w:t>
      </w:r>
    </w:p>
    <w:p w:rsidR="005F7F75" w:rsidRDefault="00D46AAE" w:rsidP="005F7F75">
      <w:r w:rsidRPr="00D46AAE">
        <w:rPr>
          <w:b/>
          <w:bCs/>
          <w:lang w:val="fr-FR"/>
        </w:rPr>
        <w:t>RMA</w:t>
      </w:r>
      <w:r w:rsidR="005F7F75">
        <w:rPr>
          <w:lang w:val="fr-FR"/>
        </w:rPr>
        <w:tab/>
      </w:r>
      <w:r w:rsidR="005F7F75">
        <w:rPr>
          <w:lang w:val="fr-FR"/>
        </w:rPr>
        <w:tab/>
      </w:r>
      <w:r w:rsidRPr="00D46AAE">
        <w:rPr>
          <w:lang w:val="fr-FR"/>
        </w:rPr>
        <w:t>Réseau des municipalités accessibles</w:t>
      </w:r>
      <w:r w:rsidR="005F7F75">
        <w:rPr>
          <w:lang w:val="fr-FR"/>
        </w:rPr>
        <w:tab/>
      </w:r>
      <w:r w:rsidR="005F7F75">
        <w:rPr>
          <w:lang w:val="fr-FR"/>
        </w:rPr>
        <w:tab/>
      </w:r>
    </w:p>
    <w:p w:rsidR="005F7F75" w:rsidRDefault="00D46AAE" w:rsidP="00AB3C19">
      <w:r w:rsidRPr="00D46AAE">
        <w:rPr>
          <w:b/>
          <w:bCs/>
          <w:lang w:val="fr-FR"/>
        </w:rPr>
        <w:t>RNETSA</w:t>
      </w:r>
      <w:r w:rsidR="005F7F75">
        <w:rPr>
          <w:lang w:val="fr-FR"/>
        </w:rPr>
        <w:tab/>
      </w:r>
      <w:r w:rsidRPr="00D46AAE">
        <w:t>Réseau national d'expertise en trouble du spectre de l’autisme</w:t>
      </w:r>
    </w:p>
    <w:p w:rsidR="005F7F75" w:rsidRDefault="00D46AAE" w:rsidP="00AB3C19">
      <w:pPr>
        <w:rPr>
          <w:lang w:val="fr-FR"/>
        </w:rPr>
      </w:pPr>
      <w:r w:rsidRPr="00D46AAE">
        <w:rPr>
          <w:b/>
          <w:bCs/>
          <w:lang w:val="fr-FR"/>
        </w:rPr>
        <w:t>RRASMQ</w:t>
      </w:r>
      <w:r w:rsidR="005F7F75">
        <w:rPr>
          <w:lang w:val="fr-FR"/>
        </w:rPr>
        <w:tab/>
      </w:r>
      <w:r w:rsidRPr="00D46AAE">
        <w:rPr>
          <w:lang w:val="fr-FR"/>
        </w:rPr>
        <w:t>Regroupement des ressources alternatives en santé mentale du Québec</w:t>
      </w:r>
    </w:p>
    <w:p w:rsidR="005F7F75" w:rsidRPr="005F7F75" w:rsidRDefault="00D46AAE" w:rsidP="00AB3C19">
      <w:r w:rsidRPr="00D46AAE">
        <w:rPr>
          <w:b/>
          <w:bCs/>
          <w:lang w:val="fr-FR"/>
        </w:rPr>
        <w:t>SQDI</w:t>
      </w:r>
      <w:r w:rsidR="005F7F75" w:rsidRPr="00D46AAE">
        <w:rPr>
          <w:lang w:val="fr-FR"/>
        </w:rPr>
        <w:t xml:space="preserve"> </w:t>
      </w:r>
      <w:r w:rsidR="005F7F75">
        <w:rPr>
          <w:lang w:val="fr-FR"/>
        </w:rPr>
        <w:tab/>
      </w:r>
      <w:r w:rsidR="005F7F75">
        <w:rPr>
          <w:lang w:val="fr-FR"/>
        </w:rPr>
        <w:tab/>
      </w:r>
      <w:r w:rsidRPr="00D46AAE">
        <w:rPr>
          <w:lang w:val="fr-FR"/>
        </w:rPr>
        <w:t>Société québécoise de la déficience intellectuell</w:t>
      </w:r>
      <w:r w:rsidR="00936BF0">
        <w:rPr>
          <w:lang w:val="fr-FR"/>
        </w:rPr>
        <w:t>e</w:t>
      </w:r>
    </w:p>
    <w:p w:rsidR="00AB3C19" w:rsidRPr="00AB3C19" w:rsidRDefault="00AB3C19" w:rsidP="00AB3C19">
      <w:pPr>
        <w:rPr>
          <w:b/>
          <w:bCs/>
        </w:rPr>
      </w:pPr>
    </w:p>
    <w:sectPr w:rsidR="00AB3C19" w:rsidRPr="00AB3C19" w:rsidSect="00481C0A">
      <w:footerReference w:type="even" r:id="rId14"/>
      <w:footerReference w:type="default" r:id="rId15"/>
      <w:pgSz w:w="12240" w:h="15840"/>
      <w:pgMar w:top="1440" w:right="1800" w:bottom="130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024F2" w:rsidRDefault="003024F2" w:rsidP="005F7F75">
      <w:r>
        <w:separator/>
      </w:r>
    </w:p>
  </w:endnote>
  <w:endnote w:type="continuationSeparator" w:id="0">
    <w:p w:rsidR="003024F2" w:rsidRDefault="003024F2" w:rsidP="005F7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943460067"/>
      <w:docPartObj>
        <w:docPartGallery w:val="Page Numbers (Bottom of Page)"/>
        <w:docPartUnique/>
      </w:docPartObj>
    </w:sdtPr>
    <w:sdtEndPr>
      <w:rPr>
        <w:rStyle w:val="Numrodepage"/>
      </w:rPr>
    </w:sdtEndPr>
    <w:sdtContent>
      <w:p w:rsidR="005F7F75" w:rsidRDefault="005F7F75" w:rsidP="00DC50D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5F7F75" w:rsidRDefault="005F7F75" w:rsidP="005F7F7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518262975"/>
      <w:docPartObj>
        <w:docPartGallery w:val="Page Numbers (Bottom of Page)"/>
        <w:docPartUnique/>
      </w:docPartObj>
    </w:sdtPr>
    <w:sdtEndPr>
      <w:rPr>
        <w:rStyle w:val="Numrodepage"/>
      </w:rPr>
    </w:sdtEndPr>
    <w:sdtContent>
      <w:p w:rsidR="005F7F75" w:rsidRDefault="005F7F75" w:rsidP="00DC50D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5F7F75" w:rsidRDefault="005F7F75" w:rsidP="005F7F7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024F2" w:rsidRDefault="003024F2" w:rsidP="005F7F75">
      <w:r>
        <w:separator/>
      </w:r>
    </w:p>
  </w:footnote>
  <w:footnote w:type="continuationSeparator" w:id="0">
    <w:p w:rsidR="003024F2" w:rsidRDefault="003024F2" w:rsidP="005F7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D59A4"/>
    <w:multiLevelType w:val="hybridMultilevel"/>
    <w:tmpl w:val="409E4A0C"/>
    <w:lvl w:ilvl="0" w:tplc="4370926C">
      <w:start w:val="1"/>
      <w:numFmt w:val="bullet"/>
      <w:lvlText w:val="•"/>
      <w:lvlJc w:val="left"/>
      <w:pPr>
        <w:tabs>
          <w:tab w:val="num" w:pos="720"/>
        </w:tabs>
        <w:ind w:left="720" w:hanging="360"/>
      </w:pPr>
      <w:rPr>
        <w:rFonts w:ascii="Arial" w:hAnsi="Arial" w:hint="default"/>
      </w:rPr>
    </w:lvl>
    <w:lvl w:ilvl="1" w:tplc="AE880FFC" w:tentative="1">
      <w:start w:val="1"/>
      <w:numFmt w:val="bullet"/>
      <w:lvlText w:val="•"/>
      <w:lvlJc w:val="left"/>
      <w:pPr>
        <w:tabs>
          <w:tab w:val="num" w:pos="1440"/>
        </w:tabs>
        <w:ind w:left="1440" w:hanging="360"/>
      </w:pPr>
      <w:rPr>
        <w:rFonts w:ascii="Arial" w:hAnsi="Arial" w:hint="default"/>
      </w:rPr>
    </w:lvl>
    <w:lvl w:ilvl="2" w:tplc="A95847FC" w:tentative="1">
      <w:start w:val="1"/>
      <w:numFmt w:val="bullet"/>
      <w:lvlText w:val="•"/>
      <w:lvlJc w:val="left"/>
      <w:pPr>
        <w:tabs>
          <w:tab w:val="num" w:pos="2160"/>
        </w:tabs>
        <w:ind w:left="2160" w:hanging="360"/>
      </w:pPr>
      <w:rPr>
        <w:rFonts w:ascii="Arial" w:hAnsi="Arial" w:hint="default"/>
      </w:rPr>
    </w:lvl>
    <w:lvl w:ilvl="3" w:tplc="EE780FDE" w:tentative="1">
      <w:start w:val="1"/>
      <w:numFmt w:val="bullet"/>
      <w:lvlText w:val="•"/>
      <w:lvlJc w:val="left"/>
      <w:pPr>
        <w:tabs>
          <w:tab w:val="num" w:pos="2880"/>
        </w:tabs>
        <w:ind w:left="2880" w:hanging="360"/>
      </w:pPr>
      <w:rPr>
        <w:rFonts w:ascii="Arial" w:hAnsi="Arial" w:hint="default"/>
      </w:rPr>
    </w:lvl>
    <w:lvl w:ilvl="4" w:tplc="288E185E" w:tentative="1">
      <w:start w:val="1"/>
      <w:numFmt w:val="bullet"/>
      <w:lvlText w:val="•"/>
      <w:lvlJc w:val="left"/>
      <w:pPr>
        <w:tabs>
          <w:tab w:val="num" w:pos="3600"/>
        </w:tabs>
        <w:ind w:left="3600" w:hanging="360"/>
      </w:pPr>
      <w:rPr>
        <w:rFonts w:ascii="Arial" w:hAnsi="Arial" w:hint="default"/>
      </w:rPr>
    </w:lvl>
    <w:lvl w:ilvl="5" w:tplc="0DE8E674" w:tentative="1">
      <w:start w:val="1"/>
      <w:numFmt w:val="bullet"/>
      <w:lvlText w:val="•"/>
      <w:lvlJc w:val="left"/>
      <w:pPr>
        <w:tabs>
          <w:tab w:val="num" w:pos="4320"/>
        </w:tabs>
        <w:ind w:left="4320" w:hanging="360"/>
      </w:pPr>
      <w:rPr>
        <w:rFonts w:ascii="Arial" w:hAnsi="Arial" w:hint="default"/>
      </w:rPr>
    </w:lvl>
    <w:lvl w:ilvl="6" w:tplc="9064E3BE" w:tentative="1">
      <w:start w:val="1"/>
      <w:numFmt w:val="bullet"/>
      <w:lvlText w:val="•"/>
      <w:lvlJc w:val="left"/>
      <w:pPr>
        <w:tabs>
          <w:tab w:val="num" w:pos="5040"/>
        </w:tabs>
        <w:ind w:left="5040" w:hanging="360"/>
      </w:pPr>
      <w:rPr>
        <w:rFonts w:ascii="Arial" w:hAnsi="Arial" w:hint="default"/>
      </w:rPr>
    </w:lvl>
    <w:lvl w:ilvl="7" w:tplc="8BD26CDE" w:tentative="1">
      <w:start w:val="1"/>
      <w:numFmt w:val="bullet"/>
      <w:lvlText w:val="•"/>
      <w:lvlJc w:val="left"/>
      <w:pPr>
        <w:tabs>
          <w:tab w:val="num" w:pos="5760"/>
        </w:tabs>
        <w:ind w:left="5760" w:hanging="360"/>
      </w:pPr>
      <w:rPr>
        <w:rFonts w:ascii="Arial" w:hAnsi="Arial" w:hint="default"/>
      </w:rPr>
    </w:lvl>
    <w:lvl w:ilvl="8" w:tplc="05BAF03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D270E8"/>
    <w:multiLevelType w:val="hybridMultilevel"/>
    <w:tmpl w:val="70804EB6"/>
    <w:lvl w:ilvl="0" w:tplc="327E7AF2">
      <w:start w:val="1"/>
      <w:numFmt w:val="bullet"/>
      <w:lvlText w:val="•"/>
      <w:lvlJc w:val="left"/>
      <w:pPr>
        <w:tabs>
          <w:tab w:val="num" w:pos="720"/>
        </w:tabs>
        <w:ind w:left="720" w:hanging="360"/>
      </w:pPr>
      <w:rPr>
        <w:rFonts w:ascii="Arial" w:hAnsi="Arial" w:hint="default"/>
      </w:rPr>
    </w:lvl>
    <w:lvl w:ilvl="1" w:tplc="069ABD04" w:tentative="1">
      <w:start w:val="1"/>
      <w:numFmt w:val="bullet"/>
      <w:lvlText w:val="•"/>
      <w:lvlJc w:val="left"/>
      <w:pPr>
        <w:tabs>
          <w:tab w:val="num" w:pos="1440"/>
        </w:tabs>
        <w:ind w:left="1440" w:hanging="360"/>
      </w:pPr>
      <w:rPr>
        <w:rFonts w:ascii="Arial" w:hAnsi="Arial" w:hint="default"/>
      </w:rPr>
    </w:lvl>
    <w:lvl w:ilvl="2" w:tplc="E7962408" w:tentative="1">
      <w:start w:val="1"/>
      <w:numFmt w:val="bullet"/>
      <w:lvlText w:val="•"/>
      <w:lvlJc w:val="left"/>
      <w:pPr>
        <w:tabs>
          <w:tab w:val="num" w:pos="2160"/>
        </w:tabs>
        <w:ind w:left="2160" w:hanging="360"/>
      </w:pPr>
      <w:rPr>
        <w:rFonts w:ascii="Arial" w:hAnsi="Arial" w:hint="default"/>
      </w:rPr>
    </w:lvl>
    <w:lvl w:ilvl="3" w:tplc="8984F6D2" w:tentative="1">
      <w:start w:val="1"/>
      <w:numFmt w:val="bullet"/>
      <w:lvlText w:val="•"/>
      <w:lvlJc w:val="left"/>
      <w:pPr>
        <w:tabs>
          <w:tab w:val="num" w:pos="2880"/>
        </w:tabs>
        <w:ind w:left="2880" w:hanging="360"/>
      </w:pPr>
      <w:rPr>
        <w:rFonts w:ascii="Arial" w:hAnsi="Arial" w:hint="default"/>
      </w:rPr>
    </w:lvl>
    <w:lvl w:ilvl="4" w:tplc="6310D396" w:tentative="1">
      <w:start w:val="1"/>
      <w:numFmt w:val="bullet"/>
      <w:lvlText w:val="•"/>
      <w:lvlJc w:val="left"/>
      <w:pPr>
        <w:tabs>
          <w:tab w:val="num" w:pos="3600"/>
        </w:tabs>
        <w:ind w:left="3600" w:hanging="360"/>
      </w:pPr>
      <w:rPr>
        <w:rFonts w:ascii="Arial" w:hAnsi="Arial" w:hint="default"/>
      </w:rPr>
    </w:lvl>
    <w:lvl w:ilvl="5" w:tplc="DB40B1A6" w:tentative="1">
      <w:start w:val="1"/>
      <w:numFmt w:val="bullet"/>
      <w:lvlText w:val="•"/>
      <w:lvlJc w:val="left"/>
      <w:pPr>
        <w:tabs>
          <w:tab w:val="num" w:pos="4320"/>
        </w:tabs>
        <w:ind w:left="4320" w:hanging="360"/>
      </w:pPr>
      <w:rPr>
        <w:rFonts w:ascii="Arial" w:hAnsi="Arial" w:hint="default"/>
      </w:rPr>
    </w:lvl>
    <w:lvl w:ilvl="6" w:tplc="B77A5D8A" w:tentative="1">
      <w:start w:val="1"/>
      <w:numFmt w:val="bullet"/>
      <w:lvlText w:val="•"/>
      <w:lvlJc w:val="left"/>
      <w:pPr>
        <w:tabs>
          <w:tab w:val="num" w:pos="5040"/>
        </w:tabs>
        <w:ind w:left="5040" w:hanging="360"/>
      </w:pPr>
      <w:rPr>
        <w:rFonts w:ascii="Arial" w:hAnsi="Arial" w:hint="default"/>
      </w:rPr>
    </w:lvl>
    <w:lvl w:ilvl="7" w:tplc="CDD62A48" w:tentative="1">
      <w:start w:val="1"/>
      <w:numFmt w:val="bullet"/>
      <w:lvlText w:val="•"/>
      <w:lvlJc w:val="left"/>
      <w:pPr>
        <w:tabs>
          <w:tab w:val="num" w:pos="5760"/>
        </w:tabs>
        <w:ind w:left="5760" w:hanging="360"/>
      </w:pPr>
      <w:rPr>
        <w:rFonts w:ascii="Arial" w:hAnsi="Arial" w:hint="default"/>
      </w:rPr>
    </w:lvl>
    <w:lvl w:ilvl="8" w:tplc="8842C59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1D57BB"/>
    <w:multiLevelType w:val="multilevel"/>
    <w:tmpl w:val="AD8C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A01B66"/>
    <w:multiLevelType w:val="hybridMultilevel"/>
    <w:tmpl w:val="1D48A256"/>
    <w:lvl w:ilvl="0" w:tplc="3690ADE4">
      <w:start w:val="1"/>
      <w:numFmt w:val="decimal"/>
      <w:lvlText w:val="%1-"/>
      <w:lvlJc w:val="left"/>
      <w:pPr>
        <w:ind w:left="720" w:hanging="360"/>
      </w:pPr>
      <w:rPr>
        <w:rFonts w:hint="default"/>
        <w:b/>
        <w:bCs/>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4297570"/>
    <w:multiLevelType w:val="hybridMultilevel"/>
    <w:tmpl w:val="5540E0F4"/>
    <w:lvl w:ilvl="0" w:tplc="A896FF30">
      <w:start w:val="1"/>
      <w:numFmt w:val="bullet"/>
      <w:lvlText w:val="•"/>
      <w:lvlJc w:val="left"/>
      <w:pPr>
        <w:tabs>
          <w:tab w:val="num" w:pos="720"/>
        </w:tabs>
        <w:ind w:left="720" w:hanging="360"/>
      </w:pPr>
      <w:rPr>
        <w:rFonts w:ascii="Arial" w:hAnsi="Arial" w:hint="default"/>
      </w:rPr>
    </w:lvl>
    <w:lvl w:ilvl="1" w:tplc="5F8E2F3A" w:tentative="1">
      <w:start w:val="1"/>
      <w:numFmt w:val="bullet"/>
      <w:lvlText w:val="•"/>
      <w:lvlJc w:val="left"/>
      <w:pPr>
        <w:tabs>
          <w:tab w:val="num" w:pos="1440"/>
        </w:tabs>
        <w:ind w:left="1440" w:hanging="360"/>
      </w:pPr>
      <w:rPr>
        <w:rFonts w:ascii="Arial" w:hAnsi="Arial" w:hint="default"/>
      </w:rPr>
    </w:lvl>
    <w:lvl w:ilvl="2" w:tplc="40044BF8" w:tentative="1">
      <w:start w:val="1"/>
      <w:numFmt w:val="bullet"/>
      <w:lvlText w:val="•"/>
      <w:lvlJc w:val="left"/>
      <w:pPr>
        <w:tabs>
          <w:tab w:val="num" w:pos="2160"/>
        </w:tabs>
        <w:ind w:left="2160" w:hanging="360"/>
      </w:pPr>
      <w:rPr>
        <w:rFonts w:ascii="Arial" w:hAnsi="Arial" w:hint="default"/>
      </w:rPr>
    </w:lvl>
    <w:lvl w:ilvl="3" w:tplc="EA6CB7CA" w:tentative="1">
      <w:start w:val="1"/>
      <w:numFmt w:val="bullet"/>
      <w:lvlText w:val="•"/>
      <w:lvlJc w:val="left"/>
      <w:pPr>
        <w:tabs>
          <w:tab w:val="num" w:pos="2880"/>
        </w:tabs>
        <w:ind w:left="2880" w:hanging="360"/>
      </w:pPr>
      <w:rPr>
        <w:rFonts w:ascii="Arial" w:hAnsi="Arial" w:hint="default"/>
      </w:rPr>
    </w:lvl>
    <w:lvl w:ilvl="4" w:tplc="4880B088" w:tentative="1">
      <w:start w:val="1"/>
      <w:numFmt w:val="bullet"/>
      <w:lvlText w:val="•"/>
      <w:lvlJc w:val="left"/>
      <w:pPr>
        <w:tabs>
          <w:tab w:val="num" w:pos="3600"/>
        </w:tabs>
        <w:ind w:left="3600" w:hanging="360"/>
      </w:pPr>
      <w:rPr>
        <w:rFonts w:ascii="Arial" w:hAnsi="Arial" w:hint="default"/>
      </w:rPr>
    </w:lvl>
    <w:lvl w:ilvl="5" w:tplc="C55036DA" w:tentative="1">
      <w:start w:val="1"/>
      <w:numFmt w:val="bullet"/>
      <w:lvlText w:val="•"/>
      <w:lvlJc w:val="left"/>
      <w:pPr>
        <w:tabs>
          <w:tab w:val="num" w:pos="4320"/>
        </w:tabs>
        <w:ind w:left="4320" w:hanging="360"/>
      </w:pPr>
      <w:rPr>
        <w:rFonts w:ascii="Arial" w:hAnsi="Arial" w:hint="default"/>
      </w:rPr>
    </w:lvl>
    <w:lvl w:ilvl="6" w:tplc="C6F07C54" w:tentative="1">
      <w:start w:val="1"/>
      <w:numFmt w:val="bullet"/>
      <w:lvlText w:val="•"/>
      <w:lvlJc w:val="left"/>
      <w:pPr>
        <w:tabs>
          <w:tab w:val="num" w:pos="5040"/>
        </w:tabs>
        <w:ind w:left="5040" w:hanging="360"/>
      </w:pPr>
      <w:rPr>
        <w:rFonts w:ascii="Arial" w:hAnsi="Arial" w:hint="default"/>
      </w:rPr>
    </w:lvl>
    <w:lvl w:ilvl="7" w:tplc="29620A9E" w:tentative="1">
      <w:start w:val="1"/>
      <w:numFmt w:val="bullet"/>
      <w:lvlText w:val="•"/>
      <w:lvlJc w:val="left"/>
      <w:pPr>
        <w:tabs>
          <w:tab w:val="num" w:pos="5760"/>
        </w:tabs>
        <w:ind w:left="5760" w:hanging="360"/>
      </w:pPr>
      <w:rPr>
        <w:rFonts w:ascii="Arial" w:hAnsi="Arial" w:hint="default"/>
      </w:rPr>
    </w:lvl>
    <w:lvl w:ilvl="8" w:tplc="B268F1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5500C4"/>
    <w:multiLevelType w:val="hybridMultilevel"/>
    <w:tmpl w:val="07A0D5FA"/>
    <w:lvl w:ilvl="0" w:tplc="6DDACC22">
      <w:start w:val="1"/>
      <w:numFmt w:val="bullet"/>
      <w:lvlText w:val="•"/>
      <w:lvlJc w:val="left"/>
      <w:pPr>
        <w:tabs>
          <w:tab w:val="num" w:pos="720"/>
        </w:tabs>
        <w:ind w:left="720" w:hanging="360"/>
      </w:pPr>
      <w:rPr>
        <w:rFonts w:ascii="Arial" w:hAnsi="Arial" w:hint="default"/>
      </w:rPr>
    </w:lvl>
    <w:lvl w:ilvl="1" w:tplc="B0264A86" w:tentative="1">
      <w:start w:val="1"/>
      <w:numFmt w:val="bullet"/>
      <w:lvlText w:val="•"/>
      <w:lvlJc w:val="left"/>
      <w:pPr>
        <w:tabs>
          <w:tab w:val="num" w:pos="1440"/>
        </w:tabs>
        <w:ind w:left="1440" w:hanging="360"/>
      </w:pPr>
      <w:rPr>
        <w:rFonts w:ascii="Arial" w:hAnsi="Arial" w:hint="default"/>
      </w:rPr>
    </w:lvl>
    <w:lvl w:ilvl="2" w:tplc="4432B5A6" w:tentative="1">
      <w:start w:val="1"/>
      <w:numFmt w:val="bullet"/>
      <w:lvlText w:val="•"/>
      <w:lvlJc w:val="left"/>
      <w:pPr>
        <w:tabs>
          <w:tab w:val="num" w:pos="2160"/>
        </w:tabs>
        <w:ind w:left="2160" w:hanging="360"/>
      </w:pPr>
      <w:rPr>
        <w:rFonts w:ascii="Arial" w:hAnsi="Arial" w:hint="default"/>
      </w:rPr>
    </w:lvl>
    <w:lvl w:ilvl="3" w:tplc="58FC1544" w:tentative="1">
      <w:start w:val="1"/>
      <w:numFmt w:val="bullet"/>
      <w:lvlText w:val="•"/>
      <w:lvlJc w:val="left"/>
      <w:pPr>
        <w:tabs>
          <w:tab w:val="num" w:pos="2880"/>
        </w:tabs>
        <w:ind w:left="2880" w:hanging="360"/>
      </w:pPr>
      <w:rPr>
        <w:rFonts w:ascii="Arial" w:hAnsi="Arial" w:hint="default"/>
      </w:rPr>
    </w:lvl>
    <w:lvl w:ilvl="4" w:tplc="475873E0" w:tentative="1">
      <w:start w:val="1"/>
      <w:numFmt w:val="bullet"/>
      <w:lvlText w:val="•"/>
      <w:lvlJc w:val="left"/>
      <w:pPr>
        <w:tabs>
          <w:tab w:val="num" w:pos="3600"/>
        </w:tabs>
        <w:ind w:left="3600" w:hanging="360"/>
      </w:pPr>
      <w:rPr>
        <w:rFonts w:ascii="Arial" w:hAnsi="Arial" w:hint="default"/>
      </w:rPr>
    </w:lvl>
    <w:lvl w:ilvl="5" w:tplc="C554DBA6" w:tentative="1">
      <w:start w:val="1"/>
      <w:numFmt w:val="bullet"/>
      <w:lvlText w:val="•"/>
      <w:lvlJc w:val="left"/>
      <w:pPr>
        <w:tabs>
          <w:tab w:val="num" w:pos="4320"/>
        </w:tabs>
        <w:ind w:left="4320" w:hanging="360"/>
      </w:pPr>
      <w:rPr>
        <w:rFonts w:ascii="Arial" w:hAnsi="Arial" w:hint="default"/>
      </w:rPr>
    </w:lvl>
    <w:lvl w:ilvl="6" w:tplc="13D8981C" w:tentative="1">
      <w:start w:val="1"/>
      <w:numFmt w:val="bullet"/>
      <w:lvlText w:val="•"/>
      <w:lvlJc w:val="left"/>
      <w:pPr>
        <w:tabs>
          <w:tab w:val="num" w:pos="5040"/>
        </w:tabs>
        <w:ind w:left="5040" w:hanging="360"/>
      </w:pPr>
      <w:rPr>
        <w:rFonts w:ascii="Arial" w:hAnsi="Arial" w:hint="default"/>
      </w:rPr>
    </w:lvl>
    <w:lvl w:ilvl="7" w:tplc="E75A0D44" w:tentative="1">
      <w:start w:val="1"/>
      <w:numFmt w:val="bullet"/>
      <w:lvlText w:val="•"/>
      <w:lvlJc w:val="left"/>
      <w:pPr>
        <w:tabs>
          <w:tab w:val="num" w:pos="5760"/>
        </w:tabs>
        <w:ind w:left="5760" w:hanging="360"/>
      </w:pPr>
      <w:rPr>
        <w:rFonts w:ascii="Arial" w:hAnsi="Arial" w:hint="default"/>
      </w:rPr>
    </w:lvl>
    <w:lvl w:ilvl="8" w:tplc="296222A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A50504"/>
    <w:multiLevelType w:val="hybridMultilevel"/>
    <w:tmpl w:val="A1AE1594"/>
    <w:lvl w:ilvl="0" w:tplc="7360B43A">
      <w:start w:val="1"/>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4057364"/>
    <w:multiLevelType w:val="hybridMultilevel"/>
    <w:tmpl w:val="17268D6C"/>
    <w:lvl w:ilvl="0" w:tplc="0B5ACDF6">
      <w:start w:val="1"/>
      <w:numFmt w:val="bullet"/>
      <w:lvlText w:val="•"/>
      <w:lvlJc w:val="left"/>
      <w:pPr>
        <w:tabs>
          <w:tab w:val="num" w:pos="720"/>
        </w:tabs>
        <w:ind w:left="720" w:hanging="360"/>
      </w:pPr>
      <w:rPr>
        <w:rFonts w:ascii="Arial" w:hAnsi="Arial" w:hint="default"/>
      </w:rPr>
    </w:lvl>
    <w:lvl w:ilvl="1" w:tplc="CB089A7C" w:tentative="1">
      <w:start w:val="1"/>
      <w:numFmt w:val="bullet"/>
      <w:lvlText w:val="•"/>
      <w:lvlJc w:val="left"/>
      <w:pPr>
        <w:tabs>
          <w:tab w:val="num" w:pos="1440"/>
        </w:tabs>
        <w:ind w:left="1440" w:hanging="360"/>
      </w:pPr>
      <w:rPr>
        <w:rFonts w:ascii="Arial" w:hAnsi="Arial" w:hint="default"/>
      </w:rPr>
    </w:lvl>
    <w:lvl w:ilvl="2" w:tplc="27F2C79C" w:tentative="1">
      <w:start w:val="1"/>
      <w:numFmt w:val="bullet"/>
      <w:lvlText w:val="•"/>
      <w:lvlJc w:val="left"/>
      <w:pPr>
        <w:tabs>
          <w:tab w:val="num" w:pos="2160"/>
        </w:tabs>
        <w:ind w:left="2160" w:hanging="360"/>
      </w:pPr>
      <w:rPr>
        <w:rFonts w:ascii="Arial" w:hAnsi="Arial" w:hint="default"/>
      </w:rPr>
    </w:lvl>
    <w:lvl w:ilvl="3" w:tplc="499E9430" w:tentative="1">
      <w:start w:val="1"/>
      <w:numFmt w:val="bullet"/>
      <w:lvlText w:val="•"/>
      <w:lvlJc w:val="left"/>
      <w:pPr>
        <w:tabs>
          <w:tab w:val="num" w:pos="2880"/>
        </w:tabs>
        <w:ind w:left="2880" w:hanging="360"/>
      </w:pPr>
      <w:rPr>
        <w:rFonts w:ascii="Arial" w:hAnsi="Arial" w:hint="default"/>
      </w:rPr>
    </w:lvl>
    <w:lvl w:ilvl="4" w:tplc="9134127E" w:tentative="1">
      <w:start w:val="1"/>
      <w:numFmt w:val="bullet"/>
      <w:lvlText w:val="•"/>
      <w:lvlJc w:val="left"/>
      <w:pPr>
        <w:tabs>
          <w:tab w:val="num" w:pos="3600"/>
        </w:tabs>
        <w:ind w:left="3600" w:hanging="360"/>
      </w:pPr>
      <w:rPr>
        <w:rFonts w:ascii="Arial" w:hAnsi="Arial" w:hint="default"/>
      </w:rPr>
    </w:lvl>
    <w:lvl w:ilvl="5" w:tplc="BCB87912" w:tentative="1">
      <w:start w:val="1"/>
      <w:numFmt w:val="bullet"/>
      <w:lvlText w:val="•"/>
      <w:lvlJc w:val="left"/>
      <w:pPr>
        <w:tabs>
          <w:tab w:val="num" w:pos="4320"/>
        </w:tabs>
        <w:ind w:left="4320" w:hanging="360"/>
      </w:pPr>
      <w:rPr>
        <w:rFonts w:ascii="Arial" w:hAnsi="Arial" w:hint="default"/>
      </w:rPr>
    </w:lvl>
    <w:lvl w:ilvl="6" w:tplc="27B6E7B2" w:tentative="1">
      <w:start w:val="1"/>
      <w:numFmt w:val="bullet"/>
      <w:lvlText w:val="•"/>
      <w:lvlJc w:val="left"/>
      <w:pPr>
        <w:tabs>
          <w:tab w:val="num" w:pos="5040"/>
        </w:tabs>
        <w:ind w:left="5040" w:hanging="360"/>
      </w:pPr>
      <w:rPr>
        <w:rFonts w:ascii="Arial" w:hAnsi="Arial" w:hint="default"/>
      </w:rPr>
    </w:lvl>
    <w:lvl w:ilvl="7" w:tplc="5DAAB15A" w:tentative="1">
      <w:start w:val="1"/>
      <w:numFmt w:val="bullet"/>
      <w:lvlText w:val="•"/>
      <w:lvlJc w:val="left"/>
      <w:pPr>
        <w:tabs>
          <w:tab w:val="num" w:pos="5760"/>
        </w:tabs>
        <w:ind w:left="5760" w:hanging="360"/>
      </w:pPr>
      <w:rPr>
        <w:rFonts w:ascii="Arial" w:hAnsi="Arial" w:hint="default"/>
      </w:rPr>
    </w:lvl>
    <w:lvl w:ilvl="8" w:tplc="41C22EF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8CE70B8"/>
    <w:multiLevelType w:val="hybridMultilevel"/>
    <w:tmpl w:val="46C09FFE"/>
    <w:lvl w:ilvl="0" w:tplc="68A2AA66">
      <w:start w:val="1"/>
      <w:numFmt w:val="bullet"/>
      <w:lvlText w:val="•"/>
      <w:lvlJc w:val="left"/>
      <w:pPr>
        <w:tabs>
          <w:tab w:val="num" w:pos="720"/>
        </w:tabs>
        <w:ind w:left="720" w:hanging="360"/>
      </w:pPr>
      <w:rPr>
        <w:rFonts w:ascii="Arial" w:hAnsi="Arial" w:hint="default"/>
      </w:rPr>
    </w:lvl>
    <w:lvl w:ilvl="1" w:tplc="85CEA0F4" w:tentative="1">
      <w:start w:val="1"/>
      <w:numFmt w:val="bullet"/>
      <w:lvlText w:val="•"/>
      <w:lvlJc w:val="left"/>
      <w:pPr>
        <w:tabs>
          <w:tab w:val="num" w:pos="1440"/>
        </w:tabs>
        <w:ind w:left="1440" w:hanging="360"/>
      </w:pPr>
      <w:rPr>
        <w:rFonts w:ascii="Arial" w:hAnsi="Arial" w:hint="default"/>
      </w:rPr>
    </w:lvl>
    <w:lvl w:ilvl="2" w:tplc="4D7E416C" w:tentative="1">
      <w:start w:val="1"/>
      <w:numFmt w:val="bullet"/>
      <w:lvlText w:val="•"/>
      <w:lvlJc w:val="left"/>
      <w:pPr>
        <w:tabs>
          <w:tab w:val="num" w:pos="2160"/>
        </w:tabs>
        <w:ind w:left="2160" w:hanging="360"/>
      </w:pPr>
      <w:rPr>
        <w:rFonts w:ascii="Arial" w:hAnsi="Arial" w:hint="default"/>
      </w:rPr>
    </w:lvl>
    <w:lvl w:ilvl="3" w:tplc="1D98CC7E" w:tentative="1">
      <w:start w:val="1"/>
      <w:numFmt w:val="bullet"/>
      <w:lvlText w:val="•"/>
      <w:lvlJc w:val="left"/>
      <w:pPr>
        <w:tabs>
          <w:tab w:val="num" w:pos="2880"/>
        </w:tabs>
        <w:ind w:left="2880" w:hanging="360"/>
      </w:pPr>
      <w:rPr>
        <w:rFonts w:ascii="Arial" w:hAnsi="Arial" w:hint="default"/>
      </w:rPr>
    </w:lvl>
    <w:lvl w:ilvl="4" w:tplc="79CE6224" w:tentative="1">
      <w:start w:val="1"/>
      <w:numFmt w:val="bullet"/>
      <w:lvlText w:val="•"/>
      <w:lvlJc w:val="left"/>
      <w:pPr>
        <w:tabs>
          <w:tab w:val="num" w:pos="3600"/>
        </w:tabs>
        <w:ind w:left="3600" w:hanging="360"/>
      </w:pPr>
      <w:rPr>
        <w:rFonts w:ascii="Arial" w:hAnsi="Arial" w:hint="default"/>
      </w:rPr>
    </w:lvl>
    <w:lvl w:ilvl="5" w:tplc="77E2B8B2" w:tentative="1">
      <w:start w:val="1"/>
      <w:numFmt w:val="bullet"/>
      <w:lvlText w:val="•"/>
      <w:lvlJc w:val="left"/>
      <w:pPr>
        <w:tabs>
          <w:tab w:val="num" w:pos="4320"/>
        </w:tabs>
        <w:ind w:left="4320" w:hanging="360"/>
      </w:pPr>
      <w:rPr>
        <w:rFonts w:ascii="Arial" w:hAnsi="Arial" w:hint="default"/>
      </w:rPr>
    </w:lvl>
    <w:lvl w:ilvl="6" w:tplc="0C9AB218" w:tentative="1">
      <w:start w:val="1"/>
      <w:numFmt w:val="bullet"/>
      <w:lvlText w:val="•"/>
      <w:lvlJc w:val="left"/>
      <w:pPr>
        <w:tabs>
          <w:tab w:val="num" w:pos="5040"/>
        </w:tabs>
        <w:ind w:left="5040" w:hanging="360"/>
      </w:pPr>
      <w:rPr>
        <w:rFonts w:ascii="Arial" w:hAnsi="Arial" w:hint="default"/>
      </w:rPr>
    </w:lvl>
    <w:lvl w:ilvl="7" w:tplc="F89C221A" w:tentative="1">
      <w:start w:val="1"/>
      <w:numFmt w:val="bullet"/>
      <w:lvlText w:val="•"/>
      <w:lvlJc w:val="left"/>
      <w:pPr>
        <w:tabs>
          <w:tab w:val="num" w:pos="5760"/>
        </w:tabs>
        <w:ind w:left="5760" w:hanging="360"/>
      </w:pPr>
      <w:rPr>
        <w:rFonts w:ascii="Arial" w:hAnsi="Arial" w:hint="default"/>
      </w:rPr>
    </w:lvl>
    <w:lvl w:ilvl="8" w:tplc="B200354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D88563C"/>
    <w:multiLevelType w:val="hybridMultilevel"/>
    <w:tmpl w:val="70BA213C"/>
    <w:lvl w:ilvl="0" w:tplc="27DECA2C">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3F8D4E37"/>
    <w:multiLevelType w:val="hybridMultilevel"/>
    <w:tmpl w:val="AB4AC92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4A404B7F"/>
    <w:multiLevelType w:val="hybridMultilevel"/>
    <w:tmpl w:val="FE522F06"/>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509938A3"/>
    <w:multiLevelType w:val="hybridMultilevel"/>
    <w:tmpl w:val="48EC15DA"/>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56803EBB"/>
    <w:multiLevelType w:val="hybridMultilevel"/>
    <w:tmpl w:val="B2643806"/>
    <w:lvl w:ilvl="0" w:tplc="99608ABE">
      <w:start w:val="1"/>
      <w:numFmt w:val="decimal"/>
      <w:lvlText w:val="%1."/>
      <w:lvlJc w:val="left"/>
      <w:pPr>
        <w:tabs>
          <w:tab w:val="num" w:pos="720"/>
        </w:tabs>
        <w:ind w:left="720" w:hanging="360"/>
      </w:pPr>
    </w:lvl>
    <w:lvl w:ilvl="1" w:tplc="2772BF98" w:tentative="1">
      <w:start w:val="1"/>
      <w:numFmt w:val="decimal"/>
      <w:lvlText w:val="%2."/>
      <w:lvlJc w:val="left"/>
      <w:pPr>
        <w:tabs>
          <w:tab w:val="num" w:pos="1440"/>
        </w:tabs>
        <w:ind w:left="1440" w:hanging="360"/>
      </w:pPr>
    </w:lvl>
    <w:lvl w:ilvl="2" w:tplc="9F5AAE28" w:tentative="1">
      <w:start w:val="1"/>
      <w:numFmt w:val="decimal"/>
      <w:lvlText w:val="%3."/>
      <w:lvlJc w:val="left"/>
      <w:pPr>
        <w:tabs>
          <w:tab w:val="num" w:pos="2160"/>
        </w:tabs>
        <w:ind w:left="2160" w:hanging="360"/>
      </w:pPr>
    </w:lvl>
    <w:lvl w:ilvl="3" w:tplc="C2108E08" w:tentative="1">
      <w:start w:val="1"/>
      <w:numFmt w:val="decimal"/>
      <w:lvlText w:val="%4."/>
      <w:lvlJc w:val="left"/>
      <w:pPr>
        <w:tabs>
          <w:tab w:val="num" w:pos="2880"/>
        </w:tabs>
        <w:ind w:left="2880" w:hanging="360"/>
      </w:pPr>
    </w:lvl>
    <w:lvl w:ilvl="4" w:tplc="58EEF82A" w:tentative="1">
      <w:start w:val="1"/>
      <w:numFmt w:val="decimal"/>
      <w:lvlText w:val="%5."/>
      <w:lvlJc w:val="left"/>
      <w:pPr>
        <w:tabs>
          <w:tab w:val="num" w:pos="3600"/>
        </w:tabs>
        <w:ind w:left="3600" w:hanging="360"/>
      </w:pPr>
    </w:lvl>
    <w:lvl w:ilvl="5" w:tplc="FEAEFD34" w:tentative="1">
      <w:start w:val="1"/>
      <w:numFmt w:val="decimal"/>
      <w:lvlText w:val="%6."/>
      <w:lvlJc w:val="left"/>
      <w:pPr>
        <w:tabs>
          <w:tab w:val="num" w:pos="4320"/>
        </w:tabs>
        <w:ind w:left="4320" w:hanging="360"/>
      </w:pPr>
    </w:lvl>
    <w:lvl w:ilvl="6" w:tplc="3D0AFD04" w:tentative="1">
      <w:start w:val="1"/>
      <w:numFmt w:val="decimal"/>
      <w:lvlText w:val="%7."/>
      <w:lvlJc w:val="left"/>
      <w:pPr>
        <w:tabs>
          <w:tab w:val="num" w:pos="5040"/>
        </w:tabs>
        <w:ind w:left="5040" w:hanging="360"/>
      </w:pPr>
    </w:lvl>
    <w:lvl w:ilvl="7" w:tplc="336E570C" w:tentative="1">
      <w:start w:val="1"/>
      <w:numFmt w:val="decimal"/>
      <w:lvlText w:val="%8."/>
      <w:lvlJc w:val="left"/>
      <w:pPr>
        <w:tabs>
          <w:tab w:val="num" w:pos="5760"/>
        </w:tabs>
        <w:ind w:left="5760" w:hanging="360"/>
      </w:pPr>
    </w:lvl>
    <w:lvl w:ilvl="8" w:tplc="CC3811D0" w:tentative="1">
      <w:start w:val="1"/>
      <w:numFmt w:val="decimal"/>
      <w:lvlText w:val="%9."/>
      <w:lvlJc w:val="left"/>
      <w:pPr>
        <w:tabs>
          <w:tab w:val="num" w:pos="6480"/>
        </w:tabs>
        <w:ind w:left="6480" w:hanging="360"/>
      </w:pPr>
    </w:lvl>
  </w:abstractNum>
  <w:abstractNum w:abstractNumId="14" w15:restartNumberingAfterBreak="0">
    <w:nsid w:val="5F0E7724"/>
    <w:multiLevelType w:val="hybridMultilevel"/>
    <w:tmpl w:val="EFE6D298"/>
    <w:lvl w:ilvl="0" w:tplc="CF50DE38">
      <w:start w:val="1"/>
      <w:numFmt w:val="decimal"/>
      <w:lvlText w:val="%1."/>
      <w:lvlJc w:val="left"/>
      <w:pPr>
        <w:tabs>
          <w:tab w:val="num" w:pos="720"/>
        </w:tabs>
        <w:ind w:left="720" w:hanging="360"/>
      </w:pPr>
    </w:lvl>
    <w:lvl w:ilvl="1" w:tplc="A13AD2B0">
      <w:start w:val="1"/>
      <w:numFmt w:val="decimal"/>
      <w:lvlText w:val="%2."/>
      <w:lvlJc w:val="left"/>
      <w:pPr>
        <w:tabs>
          <w:tab w:val="num" w:pos="1440"/>
        </w:tabs>
        <w:ind w:left="1440" w:hanging="360"/>
      </w:pPr>
    </w:lvl>
    <w:lvl w:ilvl="2" w:tplc="2C86909E" w:tentative="1">
      <w:start w:val="1"/>
      <w:numFmt w:val="decimal"/>
      <w:lvlText w:val="%3."/>
      <w:lvlJc w:val="left"/>
      <w:pPr>
        <w:tabs>
          <w:tab w:val="num" w:pos="2160"/>
        </w:tabs>
        <w:ind w:left="2160" w:hanging="360"/>
      </w:pPr>
    </w:lvl>
    <w:lvl w:ilvl="3" w:tplc="868E810C" w:tentative="1">
      <w:start w:val="1"/>
      <w:numFmt w:val="decimal"/>
      <w:lvlText w:val="%4."/>
      <w:lvlJc w:val="left"/>
      <w:pPr>
        <w:tabs>
          <w:tab w:val="num" w:pos="2880"/>
        </w:tabs>
        <w:ind w:left="2880" w:hanging="360"/>
      </w:pPr>
    </w:lvl>
    <w:lvl w:ilvl="4" w:tplc="2D0CB31E" w:tentative="1">
      <w:start w:val="1"/>
      <w:numFmt w:val="decimal"/>
      <w:lvlText w:val="%5."/>
      <w:lvlJc w:val="left"/>
      <w:pPr>
        <w:tabs>
          <w:tab w:val="num" w:pos="3600"/>
        </w:tabs>
        <w:ind w:left="3600" w:hanging="360"/>
      </w:pPr>
    </w:lvl>
    <w:lvl w:ilvl="5" w:tplc="018A71A4" w:tentative="1">
      <w:start w:val="1"/>
      <w:numFmt w:val="decimal"/>
      <w:lvlText w:val="%6."/>
      <w:lvlJc w:val="left"/>
      <w:pPr>
        <w:tabs>
          <w:tab w:val="num" w:pos="4320"/>
        </w:tabs>
        <w:ind w:left="4320" w:hanging="360"/>
      </w:pPr>
    </w:lvl>
    <w:lvl w:ilvl="6" w:tplc="3B860C6E" w:tentative="1">
      <w:start w:val="1"/>
      <w:numFmt w:val="decimal"/>
      <w:lvlText w:val="%7."/>
      <w:lvlJc w:val="left"/>
      <w:pPr>
        <w:tabs>
          <w:tab w:val="num" w:pos="5040"/>
        </w:tabs>
        <w:ind w:left="5040" w:hanging="360"/>
      </w:pPr>
    </w:lvl>
    <w:lvl w:ilvl="7" w:tplc="233AC140" w:tentative="1">
      <w:start w:val="1"/>
      <w:numFmt w:val="decimal"/>
      <w:lvlText w:val="%8."/>
      <w:lvlJc w:val="left"/>
      <w:pPr>
        <w:tabs>
          <w:tab w:val="num" w:pos="5760"/>
        </w:tabs>
        <w:ind w:left="5760" w:hanging="360"/>
      </w:pPr>
    </w:lvl>
    <w:lvl w:ilvl="8" w:tplc="2BBE8B54" w:tentative="1">
      <w:start w:val="1"/>
      <w:numFmt w:val="decimal"/>
      <w:lvlText w:val="%9."/>
      <w:lvlJc w:val="left"/>
      <w:pPr>
        <w:tabs>
          <w:tab w:val="num" w:pos="6480"/>
        </w:tabs>
        <w:ind w:left="6480" w:hanging="360"/>
      </w:pPr>
    </w:lvl>
  </w:abstractNum>
  <w:abstractNum w:abstractNumId="15" w15:restartNumberingAfterBreak="0">
    <w:nsid w:val="78437DC5"/>
    <w:multiLevelType w:val="hybridMultilevel"/>
    <w:tmpl w:val="97BA640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7E6B29F5"/>
    <w:multiLevelType w:val="hybridMultilevel"/>
    <w:tmpl w:val="AB5207F6"/>
    <w:lvl w:ilvl="0" w:tplc="CAA6B84E">
      <w:start w:val="1"/>
      <w:numFmt w:val="bullet"/>
      <w:lvlText w:val="-"/>
      <w:lvlJc w:val="left"/>
      <w:pPr>
        <w:tabs>
          <w:tab w:val="num" w:pos="720"/>
        </w:tabs>
        <w:ind w:left="720" w:hanging="360"/>
      </w:pPr>
      <w:rPr>
        <w:rFonts w:ascii="Times New Roman" w:hAnsi="Times New Roman" w:hint="default"/>
      </w:rPr>
    </w:lvl>
    <w:lvl w:ilvl="1" w:tplc="052850E8">
      <w:start w:val="1"/>
      <w:numFmt w:val="bullet"/>
      <w:lvlText w:val="-"/>
      <w:lvlJc w:val="left"/>
      <w:pPr>
        <w:tabs>
          <w:tab w:val="num" w:pos="1440"/>
        </w:tabs>
        <w:ind w:left="1440" w:hanging="360"/>
      </w:pPr>
      <w:rPr>
        <w:rFonts w:ascii="Times New Roman" w:hAnsi="Times New Roman" w:hint="default"/>
      </w:rPr>
    </w:lvl>
    <w:lvl w:ilvl="2" w:tplc="67327A2E" w:tentative="1">
      <w:start w:val="1"/>
      <w:numFmt w:val="bullet"/>
      <w:lvlText w:val="-"/>
      <w:lvlJc w:val="left"/>
      <w:pPr>
        <w:tabs>
          <w:tab w:val="num" w:pos="2160"/>
        </w:tabs>
        <w:ind w:left="2160" w:hanging="360"/>
      </w:pPr>
      <w:rPr>
        <w:rFonts w:ascii="Times New Roman" w:hAnsi="Times New Roman" w:hint="default"/>
      </w:rPr>
    </w:lvl>
    <w:lvl w:ilvl="3" w:tplc="998C21F0" w:tentative="1">
      <w:start w:val="1"/>
      <w:numFmt w:val="bullet"/>
      <w:lvlText w:val="-"/>
      <w:lvlJc w:val="left"/>
      <w:pPr>
        <w:tabs>
          <w:tab w:val="num" w:pos="2880"/>
        </w:tabs>
        <w:ind w:left="2880" w:hanging="360"/>
      </w:pPr>
      <w:rPr>
        <w:rFonts w:ascii="Times New Roman" w:hAnsi="Times New Roman" w:hint="default"/>
      </w:rPr>
    </w:lvl>
    <w:lvl w:ilvl="4" w:tplc="802CB0E4" w:tentative="1">
      <w:start w:val="1"/>
      <w:numFmt w:val="bullet"/>
      <w:lvlText w:val="-"/>
      <w:lvlJc w:val="left"/>
      <w:pPr>
        <w:tabs>
          <w:tab w:val="num" w:pos="3600"/>
        </w:tabs>
        <w:ind w:left="3600" w:hanging="360"/>
      </w:pPr>
      <w:rPr>
        <w:rFonts w:ascii="Times New Roman" w:hAnsi="Times New Roman" w:hint="default"/>
      </w:rPr>
    </w:lvl>
    <w:lvl w:ilvl="5" w:tplc="95DEE0BC" w:tentative="1">
      <w:start w:val="1"/>
      <w:numFmt w:val="bullet"/>
      <w:lvlText w:val="-"/>
      <w:lvlJc w:val="left"/>
      <w:pPr>
        <w:tabs>
          <w:tab w:val="num" w:pos="4320"/>
        </w:tabs>
        <w:ind w:left="4320" w:hanging="360"/>
      </w:pPr>
      <w:rPr>
        <w:rFonts w:ascii="Times New Roman" w:hAnsi="Times New Roman" w:hint="default"/>
      </w:rPr>
    </w:lvl>
    <w:lvl w:ilvl="6" w:tplc="0F5EECB8" w:tentative="1">
      <w:start w:val="1"/>
      <w:numFmt w:val="bullet"/>
      <w:lvlText w:val="-"/>
      <w:lvlJc w:val="left"/>
      <w:pPr>
        <w:tabs>
          <w:tab w:val="num" w:pos="5040"/>
        </w:tabs>
        <w:ind w:left="5040" w:hanging="360"/>
      </w:pPr>
      <w:rPr>
        <w:rFonts w:ascii="Times New Roman" w:hAnsi="Times New Roman" w:hint="default"/>
      </w:rPr>
    </w:lvl>
    <w:lvl w:ilvl="7" w:tplc="CE8453CA" w:tentative="1">
      <w:start w:val="1"/>
      <w:numFmt w:val="bullet"/>
      <w:lvlText w:val="-"/>
      <w:lvlJc w:val="left"/>
      <w:pPr>
        <w:tabs>
          <w:tab w:val="num" w:pos="5760"/>
        </w:tabs>
        <w:ind w:left="5760" w:hanging="360"/>
      </w:pPr>
      <w:rPr>
        <w:rFonts w:ascii="Times New Roman" w:hAnsi="Times New Roman" w:hint="default"/>
      </w:rPr>
    </w:lvl>
    <w:lvl w:ilvl="8" w:tplc="D5A80C1C"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3"/>
  </w:num>
  <w:num w:numId="3">
    <w:abstractNumId w:val="2"/>
  </w:num>
  <w:num w:numId="4">
    <w:abstractNumId w:val="7"/>
  </w:num>
  <w:num w:numId="5">
    <w:abstractNumId w:val="12"/>
  </w:num>
  <w:num w:numId="6">
    <w:abstractNumId w:val="4"/>
  </w:num>
  <w:num w:numId="7">
    <w:abstractNumId w:val="14"/>
  </w:num>
  <w:num w:numId="8">
    <w:abstractNumId w:val="6"/>
  </w:num>
  <w:num w:numId="9">
    <w:abstractNumId w:val="0"/>
  </w:num>
  <w:num w:numId="10">
    <w:abstractNumId w:val="11"/>
  </w:num>
  <w:num w:numId="11">
    <w:abstractNumId w:val="10"/>
  </w:num>
  <w:num w:numId="12">
    <w:abstractNumId w:val="16"/>
  </w:num>
  <w:num w:numId="13">
    <w:abstractNumId w:val="5"/>
  </w:num>
  <w:num w:numId="14">
    <w:abstractNumId w:val="8"/>
  </w:num>
  <w:num w:numId="15">
    <w:abstractNumId w:val="13"/>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FE"/>
    <w:rsid w:val="00004947"/>
    <w:rsid w:val="00004AB0"/>
    <w:rsid w:val="00021E8D"/>
    <w:rsid w:val="000324FB"/>
    <w:rsid w:val="00097799"/>
    <w:rsid w:val="000D06BD"/>
    <w:rsid w:val="000E539D"/>
    <w:rsid w:val="00101DD0"/>
    <w:rsid w:val="00146D4E"/>
    <w:rsid w:val="00196B3E"/>
    <w:rsid w:val="001B0FC3"/>
    <w:rsid w:val="001B41FE"/>
    <w:rsid w:val="001D76D1"/>
    <w:rsid w:val="0025139A"/>
    <w:rsid w:val="002C1299"/>
    <w:rsid w:val="002F09C8"/>
    <w:rsid w:val="003024F2"/>
    <w:rsid w:val="0030306E"/>
    <w:rsid w:val="00360D31"/>
    <w:rsid w:val="003644A4"/>
    <w:rsid w:val="00371A94"/>
    <w:rsid w:val="00373606"/>
    <w:rsid w:val="003C7FB8"/>
    <w:rsid w:val="003E7C17"/>
    <w:rsid w:val="003F4C64"/>
    <w:rsid w:val="00470B48"/>
    <w:rsid w:val="00474494"/>
    <w:rsid w:val="00481C0A"/>
    <w:rsid w:val="004B3AE4"/>
    <w:rsid w:val="004D249C"/>
    <w:rsid w:val="004F737B"/>
    <w:rsid w:val="005321DC"/>
    <w:rsid w:val="00534980"/>
    <w:rsid w:val="005548DB"/>
    <w:rsid w:val="0056065A"/>
    <w:rsid w:val="00562AED"/>
    <w:rsid w:val="005F7F75"/>
    <w:rsid w:val="00630B8F"/>
    <w:rsid w:val="0064633F"/>
    <w:rsid w:val="00683FD3"/>
    <w:rsid w:val="006A3FB4"/>
    <w:rsid w:val="006B7E5C"/>
    <w:rsid w:val="006D5DE6"/>
    <w:rsid w:val="00717CC5"/>
    <w:rsid w:val="00735370"/>
    <w:rsid w:val="00737169"/>
    <w:rsid w:val="007565B7"/>
    <w:rsid w:val="00780C87"/>
    <w:rsid w:val="007B0684"/>
    <w:rsid w:val="007E5A15"/>
    <w:rsid w:val="0082517F"/>
    <w:rsid w:val="00852BC2"/>
    <w:rsid w:val="008766DE"/>
    <w:rsid w:val="00893B41"/>
    <w:rsid w:val="008C23AE"/>
    <w:rsid w:val="008F470F"/>
    <w:rsid w:val="008F77FC"/>
    <w:rsid w:val="00923B17"/>
    <w:rsid w:val="00936BF0"/>
    <w:rsid w:val="009525EE"/>
    <w:rsid w:val="009B1A53"/>
    <w:rsid w:val="009E15B6"/>
    <w:rsid w:val="009F07D8"/>
    <w:rsid w:val="009F1252"/>
    <w:rsid w:val="009F3710"/>
    <w:rsid w:val="00A01E0E"/>
    <w:rsid w:val="00A03B8C"/>
    <w:rsid w:val="00A04FCF"/>
    <w:rsid w:val="00A1732B"/>
    <w:rsid w:val="00A32F19"/>
    <w:rsid w:val="00A72EB5"/>
    <w:rsid w:val="00A93F7A"/>
    <w:rsid w:val="00A94180"/>
    <w:rsid w:val="00A97403"/>
    <w:rsid w:val="00AB3C19"/>
    <w:rsid w:val="00AF2559"/>
    <w:rsid w:val="00AF2BE5"/>
    <w:rsid w:val="00AF42CC"/>
    <w:rsid w:val="00B512DE"/>
    <w:rsid w:val="00B63062"/>
    <w:rsid w:val="00B836ED"/>
    <w:rsid w:val="00B92CDE"/>
    <w:rsid w:val="00BB431A"/>
    <w:rsid w:val="00BD383F"/>
    <w:rsid w:val="00BD7320"/>
    <w:rsid w:val="00BE08A6"/>
    <w:rsid w:val="00BF2183"/>
    <w:rsid w:val="00BF3575"/>
    <w:rsid w:val="00C379FC"/>
    <w:rsid w:val="00C71C98"/>
    <w:rsid w:val="00C75277"/>
    <w:rsid w:val="00C80859"/>
    <w:rsid w:val="00CA10D4"/>
    <w:rsid w:val="00CC7D1B"/>
    <w:rsid w:val="00CD65BB"/>
    <w:rsid w:val="00D07FFE"/>
    <w:rsid w:val="00D400FA"/>
    <w:rsid w:val="00D46AAE"/>
    <w:rsid w:val="00D55EFB"/>
    <w:rsid w:val="00D77338"/>
    <w:rsid w:val="00D846A4"/>
    <w:rsid w:val="00D909B2"/>
    <w:rsid w:val="00DF765B"/>
    <w:rsid w:val="00E16260"/>
    <w:rsid w:val="00E6772B"/>
    <w:rsid w:val="00E71F67"/>
    <w:rsid w:val="00E77ECB"/>
    <w:rsid w:val="00E93E43"/>
    <w:rsid w:val="00EB45C7"/>
    <w:rsid w:val="00EC11DB"/>
    <w:rsid w:val="00EC492B"/>
    <w:rsid w:val="00EC541E"/>
    <w:rsid w:val="00EC68A4"/>
    <w:rsid w:val="00EC6979"/>
    <w:rsid w:val="00EE2A96"/>
    <w:rsid w:val="00F56066"/>
    <w:rsid w:val="00F81CE7"/>
    <w:rsid w:val="00F92729"/>
    <w:rsid w:val="00FC7FA7"/>
    <w:rsid w:val="00FD7A4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DD801"/>
  <w15:chartTrackingRefBased/>
  <w15:docId w15:val="{0FE23B36-58F9-0B46-AA67-506EA896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C19"/>
  </w:style>
  <w:style w:type="paragraph" w:styleId="Titre1">
    <w:name w:val="heading 1"/>
    <w:basedOn w:val="Normal"/>
    <w:next w:val="Normal"/>
    <w:link w:val="Titre1Car"/>
    <w:uiPriority w:val="9"/>
    <w:qFormat/>
    <w:rsid w:val="006B7E5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B7E5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7FFE"/>
    <w:pPr>
      <w:ind w:left="720"/>
      <w:contextualSpacing/>
    </w:pPr>
  </w:style>
  <w:style w:type="character" w:styleId="Marquedecommentaire">
    <w:name w:val="annotation reference"/>
    <w:basedOn w:val="Policepardfaut"/>
    <w:uiPriority w:val="99"/>
    <w:semiHidden/>
    <w:unhideWhenUsed/>
    <w:rsid w:val="00021E8D"/>
    <w:rPr>
      <w:sz w:val="16"/>
      <w:szCs w:val="16"/>
    </w:rPr>
  </w:style>
  <w:style w:type="paragraph" w:styleId="Commentaire">
    <w:name w:val="annotation text"/>
    <w:basedOn w:val="Normal"/>
    <w:link w:val="CommentaireCar"/>
    <w:uiPriority w:val="99"/>
    <w:semiHidden/>
    <w:unhideWhenUsed/>
    <w:rsid w:val="00021E8D"/>
    <w:pPr>
      <w:spacing w:after="160"/>
    </w:pPr>
    <w:rPr>
      <w:sz w:val="20"/>
      <w:szCs w:val="20"/>
    </w:rPr>
  </w:style>
  <w:style w:type="character" w:customStyle="1" w:styleId="CommentaireCar">
    <w:name w:val="Commentaire Car"/>
    <w:basedOn w:val="Policepardfaut"/>
    <w:link w:val="Commentaire"/>
    <w:uiPriority w:val="99"/>
    <w:semiHidden/>
    <w:rsid w:val="00021E8D"/>
    <w:rPr>
      <w:sz w:val="20"/>
      <w:szCs w:val="20"/>
    </w:rPr>
  </w:style>
  <w:style w:type="paragraph" w:styleId="Textedebulles">
    <w:name w:val="Balloon Text"/>
    <w:basedOn w:val="Normal"/>
    <w:link w:val="TextedebullesCar"/>
    <w:uiPriority w:val="99"/>
    <w:semiHidden/>
    <w:unhideWhenUsed/>
    <w:rsid w:val="00021E8D"/>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21E8D"/>
    <w:rPr>
      <w:rFonts w:ascii="Times New Roman" w:hAnsi="Times New Roman" w:cs="Times New Roman"/>
      <w:sz w:val="18"/>
      <w:szCs w:val="18"/>
    </w:rPr>
  </w:style>
  <w:style w:type="character" w:styleId="Hyperlien">
    <w:name w:val="Hyperlink"/>
    <w:basedOn w:val="Policepardfaut"/>
    <w:uiPriority w:val="99"/>
    <w:unhideWhenUsed/>
    <w:rsid w:val="00A97403"/>
    <w:rPr>
      <w:color w:val="0563C1" w:themeColor="hyperlink"/>
      <w:u w:val="single"/>
    </w:rPr>
  </w:style>
  <w:style w:type="character" w:styleId="Mentionnonrsolue">
    <w:name w:val="Unresolved Mention"/>
    <w:basedOn w:val="Policepardfaut"/>
    <w:uiPriority w:val="99"/>
    <w:semiHidden/>
    <w:unhideWhenUsed/>
    <w:rsid w:val="00A97403"/>
    <w:rPr>
      <w:color w:val="605E5C"/>
      <w:shd w:val="clear" w:color="auto" w:fill="E1DFDD"/>
    </w:rPr>
  </w:style>
  <w:style w:type="paragraph" w:styleId="NormalWeb">
    <w:name w:val="Normal (Web)"/>
    <w:basedOn w:val="Normal"/>
    <w:uiPriority w:val="99"/>
    <w:semiHidden/>
    <w:unhideWhenUsed/>
    <w:rsid w:val="002F09C8"/>
    <w:pPr>
      <w:spacing w:before="100" w:beforeAutospacing="1" w:after="100" w:afterAutospacing="1"/>
    </w:pPr>
    <w:rPr>
      <w:rFonts w:ascii="Times New Roman" w:eastAsia="Times New Roman" w:hAnsi="Times New Roman" w:cs="Times New Roman"/>
      <w:lang w:eastAsia="fr-CA"/>
    </w:rPr>
  </w:style>
  <w:style w:type="paragraph" w:styleId="Titre">
    <w:name w:val="Title"/>
    <w:basedOn w:val="Normal"/>
    <w:next w:val="Normal"/>
    <w:link w:val="TitreCar"/>
    <w:uiPriority w:val="10"/>
    <w:qFormat/>
    <w:rsid w:val="006B7E5C"/>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B7E5C"/>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6B7E5C"/>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6B7E5C"/>
    <w:rPr>
      <w:rFonts w:asciiTheme="majorHAnsi" w:eastAsiaTheme="majorEastAsia" w:hAnsiTheme="majorHAnsi" w:cstheme="majorBidi"/>
      <w:color w:val="2F5496" w:themeColor="accent1" w:themeShade="BF"/>
      <w:sz w:val="26"/>
      <w:szCs w:val="26"/>
    </w:rPr>
  </w:style>
  <w:style w:type="paragraph" w:styleId="Pieddepage">
    <w:name w:val="footer"/>
    <w:basedOn w:val="Normal"/>
    <w:link w:val="PieddepageCar"/>
    <w:uiPriority w:val="99"/>
    <w:unhideWhenUsed/>
    <w:rsid w:val="005F7F75"/>
    <w:pPr>
      <w:tabs>
        <w:tab w:val="center" w:pos="4320"/>
        <w:tab w:val="right" w:pos="8640"/>
      </w:tabs>
    </w:pPr>
  </w:style>
  <w:style w:type="character" w:customStyle="1" w:styleId="PieddepageCar">
    <w:name w:val="Pied de page Car"/>
    <w:basedOn w:val="Policepardfaut"/>
    <w:link w:val="Pieddepage"/>
    <w:uiPriority w:val="99"/>
    <w:rsid w:val="005F7F75"/>
  </w:style>
  <w:style w:type="character" w:styleId="Numrodepage">
    <w:name w:val="page number"/>
    <w:basedOn w:val="Policepardfaut"/>
    <w:uiPriority w:val="99"/>
    <w:semiHidden/>
    <w:unhideWhenUsed/>
    <w:rsid w:val="005F7F75"/>
  </w:style>
  <w:style w:type="character" w:styleId="Lienvisit">
    <w:name w:val="FollowedHyperlink"/>
    <w:basedOn w:val="Policepardfaut"/>
    <w:uiPriority w:val="99"/>
    <w:semiHidden/>
    <w:unhideWhenUsed/>
    <w:rsid w:val="000049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608251">
      <w:bodyDiv w:val="1"/>
      <w:marLeft w:val="0"/>
      <w:marRight w:val="0"/>
      <w:marTop w:val="0"/>
      <w:marBottom w:val="0"/>
      <w:divBdr>
        <w:top w:val="none" w:sz="0" w:space="0" w:color="auto"/>
        <w:left w:val="none" w:sz="0" w:space="0" w:color="auto"/>
        <w:bottom w:val="none" w:sz="0" w:space="0" w:color="auto"/>
        <w:right w:val="none" w:sz="0" w:space="0" w:color="auto"/>
      </w:divBdr>
      <w:divsChild>
        <w:div w:id="1433628916">
          <w:marLeft w:val="1526"/>
          <w:marRight w:val="0"/>
          <w:marTop w:val="134"/>
          <w:marBottom w:val="0"/>
          <w:divBdr>
            <w:top w:val="none" w:sz="0" w:space="0" w:color="auto"/>
            <w:left w:val="none" w:sz="0" w:space="0" w:color="auto"/>
            <w:bottom w:val="none" w:sz="0" w:space="0" w:color="auto"/>
            <w:right w:val="none" w:sz="0" w:space="0" w:color="auto"/>
          </w:divBdr>
        </w:div>
        <w:div w:id="171654522">
          <w:marLeft w:val="1526"/>
          <w:marRight w:val="0"/>
          <w:marTop w:val="134"/>
          <w:marBottom w:val="0"/>
          <w:divBdr>
            <w:top w:val="none" w:sz="0" w:space="0" w:color="auto"/>
            <w:left w:val="none" w:sz="0" w:space="0" w:color="auto"/>
            <w:bottom w:val="none" w:sz="0" w:space="0" w:color="auto"/>
            <w:right w:val="none" w:sz="0" w:space="0" w:color="auto"/>
          </w:divBdr>
        </w:div>
      </w:divsChild>
    </w:div>
    <w:div w:id="264652999">
      <w:bodyDiv w:val="1"/>
      <w:marLeft w:val="0"/>
      <w:marRight w:val="0"/>
      <w:marTop w:val="0"/>
      <w:marBottom w:val="0"/>
      <w:divBdr>
        <w:top w:val="none" w:sz="0" w:space="0" w:color="auto"/>
        <w:left w:val="none" w:sz="0" w:space="0" w:color="auto"/>
        <w:bottom w:val="none" w:sz="0" w:space="0" w:color="auto"/>
        <w:right w:val="none" w:sz="0" w:space="0" w:color="auto"/>
      </w:divBdr>
    </w:div>
    <w:div w:id="308562196">
      <w:bodyDiv w:val="1"/>
      <w:marLeft w:val="0"/>
      <w:marRight w:val="0"/>
      <w:marTop w:val="0"/>
      <w:marBottom w:val="0"/>
      <w:divBdr>
        <w:top w:val="none" w:sz="0" w:space="0" w:color="auto"/>
        <w:left w:val="none" w:sz="0" w:space="0" w:color="auto"/>
        <w:bottom w:val="none" w:sz="0" w:space="0" w:color="auto"/>
        <w:right w:val="none" w:sz="0" w:space="0" w:color="auto"/>
      </w:divBdr>
      <w:divsChild>
        <w:div w:id="2002583972">
          <w:marLeft w:val="360"/>
          <w:marRight w:val="0"/>
          <w:marTop w:val="200"/>
          <w:marBottom w:val="0"/>
          <w:divBdr>
            <w:top w:val="none" w:sz="0" w:space="0" w:color="auto"/>
            <w:left w:val="none" w:sz="0" w:space="0" w:color="auto"/>
            <w:bottom w:val="none" w:sz="0" w:space="0" w:color="auto"/>
            <w:right w:val="none" w:sz="0" w:space="0" w:color="auto"/>
          </w:divBdr>
        </w:div>
        <w:div w:id="1814831723">
          <w:marLeft w:val="360"/>
          <w:marRight w:val="0"/>
          <w:marTop w:val="200"/>
          <w:marBottom w:val="0"/>
          <w:divBdr>
            <w:top w:val="none" w:sz="0" w:space="0" w:color="auto"/>
            <w:left w:val="none" w:sz="0" w:space="0" w:color="auto"/>
            <w:bottom w:val="none" w:sz="0" w:space="0" w:color="auto"/>
            <w:right w:val="none" w:sz="0" w:space="0" w:color="auto"/>
          </w:divBdr>
        </w:div>
        <w:div w:id="945428188">
          <w:marLeft w:val="360"/>
          <w:marRight w:val="0"/>
          <w:marTop w:val="200"/>
          <w:marBottom w:val="0"/>
          <w:divBdr>
            <w:top w:val="none" w:sz="0" w:space="0" w:color="auto"/>
            <w:left w:val="none" w:sz="0" w:space="0" w:color="auto"/>
            <w:bottom w:val="none" w:sz="0" w:space="0" w:color="auto"/>
            <w:right w:val="none" w:sz="0" w:space="0" w:color="auto"/>
          </w:divBdr>
        </w:div>
        <w:div w:id="1962570963">
          <w:marLeft w:val="360"/>
          <w:marRight w:val="0"/>
          <w:marTop w:val="200"/>
          <w:marBottom w:val="0"/>
          <w:divBdr>
            <w:top w:val="none" w:sz="0" w:space="0" w:color="auto"/>
            <w:left w:val="none" w:sz="0" w:space="0" w:color="auto"/>
            <w:bottom w:val="none" w:sz="0" w:space="0" w:color="auto"/>
            <w:right w:val="none" w:sz="0" w:space="0" w:color="auto"/>
          </w:divBdr>
        </w:div>
        <w:div w:id="1521161525">
          <w:marLeft w:val="360"/>
          <w:marRight w:val="0"/>
          <w:marTop w:val="200"/>
          <w:marBottom w:val="0"/>
          <w:divBdr>
            <w:top w:val="none" w:sz="0" w:space="0" w:color="auto"/>
            <w:left w:val="none" w:sz="0" w:space="0" w:color="auto"/>
            <w:bottom w:val="none" w:sz="0" w:space="0" w:color="auto"/>
            <w:right w:val="none" w:sz="0" w:space="0" w:color="auto"/>
          </w:divBdr>
        </w:div>
        <w:div w:id="895121070">
          <w:marLeft w:val="360"/>
          <w:marRight w:val="0"/>
          <w:marTop w:val="200"/>
          <w:marBottom w:val="0"/>
          <w:divBdr>
            <w:top w:val="none" w:sz="0" w:space="0" w:color="auto"/>
            <w:left w:val="none" w:sz="0" w:space="0" w:color="auto"/>
            <w:bottom w:val="none" w:sz="0" w:space="0" w:color="auto"/>
            <w:right w:val="none" w:sz="0" w:space="0" w:color="auto"/>
          </w:divBdr>
        </w:div>
      </w:divsChild>
    </w:div>
    <w:div w:id="517237287">
      <w:bodyDiv w:val="1"/>
      <w:marLeft w:val="0"/>
      <w:marRight w:val="0"/>
      <w:marTop w:val="0"/>
      <w:marBottom w:val="0"/>
      <w:divBdr>
        <w:top w:val="none" w:sz="0" w:space="0" w:color="auto"/>
        <w:left w:val="none" w:sz="0" w:space="0" w:color="auto"/>
        <w:bottom w:val="none" w:sz="0" w:space="0" w:color="auto"/>
        <w:right w:val="none" w:sz="0" w:space="0" w:color="auto"/>
      </w:divBdr>
      <w:divsChild>
        <w:div w:id="1724210406">
          <w:marLeft w:val="806"/>
          <w:marRight w:val="0"/>
          <w:marTop w:val="0"/>
          <w:marBottom w:val="0"/>
          <w:divBdr>
            <w:top w:val="none" w:sz="0" w:space="0" w:color="auto"/>
            <w:left w:val="none" w:sz="0" w:space="0" w:color="auto"/>
            <w:bottom w:val="none" w:sz="0" w:space="0" w:color="auto"/>
            <w:right w:val="none" w:sz="0" w:space="0" w:color="auto"/>
          </w:divBdr>
        </w:div>
        <w:div w:id="962031205">
          <w:marLeft w:val="806"/>
          <w:marRight w:val="0"/>
          <w:marTop w:val="0"/>
          <w:marBottom w:val="0"/>
          <w:divBdr>
            <w:top w:val="none" w:sz="0" w:space="0" w:color="auto"/>
            <w:left w:val="none" w:sz="0" w:space="0" w:color="auto"/>
            <w:bottom w:val="none" w:sz="0" w:space="0" w:color="auto"/>
            <w:right w:val="none" w:sz="0" w:space="0" w:color="auto"/>
          </w:divBdr>
        </w:div>
        <w:div w:id="1498304875">
          <w:marLeft w:val="806"/>
          <w:marRight w:val="0"/>
          <w:marTop w:val="0"/>
          <w:marBottom w:val="0"/>
          <w:divBdr>
            <w:top w:val="none" w:sz="0" w:space="0" w:color="auto"/>
            <w:left w:val="none" w:sz="0" w:space="0" w:color="auto"/>
            <w:bottom w:val="none" w:sz="0" w:space="0" w:color="auto"/>
            <w:right w:val="none" w:sz="0" w:space="0" w:color="auto"/>
          </w:divBdr>
        </w:div>
        <w:div w:id="2016224486">
          <w:marLeft w:val="806"/>
          <w:marRight w:val="0"/>
          <w:marTop w:val="0"/>
          <w:marBottom w:val="0"/>
          <w:divBdr>
            <w:top w:val="none" w:sz="0" w:space="0" w:color="auto"/>
            <w:left w:val="none" w:sz="0" w:space="0" w:color="auto"/>
            <w:bottom w:val="none" w:sz="0" w:space="0" w:color="auto"/>
            <w:right w:val="none" w:sz="0" w:space="0" w:color="auto"/>
          </w:divBdr>
        </w:div>
      </w:divsChild>
    </w:div>
    <w:div w:id="1045300421">
      <w:bodyDiv w:val="1"/>
      <w:marLeft w:val="0"/>
      <w:marRight w:val="0"/>
      <w:marTop w:val="0"/>
      <w:marBottom w:val="0"/>
      <w:divBdr>
        <w:top w:val="none" w:sz="0" w:space="0" w:color="auto"/>
        <w:left w:val="none" w:sz="0" w:space="0" w:color="auto"/>
        <w:bottom w:val="none" w:sz="0" w:space="0" w:color="auto"/>
        <w:right w:val="none" w:sz="0" w:space="0" w:color="auto"/>
      </w:divBdr>
    </w:div>
    <w:div w:id="1256326273">
      <w:bodyDiv w:val="1"/>
      <w:marLeft w:val="0"/>
      <w:marRight w:val="0"/>
      <w:marTop w:val="0"/>
      <w:marBottom w:val="0"/>
      <w:divBdr>
        <w:top w:val="none" w:sz="0" w:space="0" w:color="auto"/>
        <w:left w:val="none" w:sz="0" w:space="0" w:color="auto"/>
        <w:bottom w:val="none" w:sz="0" w:space="0" w:color="auto"/>
        <w:right w:val="none" w:sz="0" w:space="0" w:color="auto"/>
      </w:divBdr>
      <w:divsChild>
        <w:div w:id="1893423346">
          <w:marLeft w:val="360"/>
          <w:marRight w:val="0"/>
          <w:marTop w:val="200"/>
          <w:marBottom w:val="0"/>
          <w:divBdr>
            <w:top w:val="none" w:sz="0" w:space="0" w:color="auto"/>
            <w:left w:val="none" w:sz="0" w:space="0" w:color="auto"/>
            <w:bottom w:val="none" w:sz="0" w:space="0" w:color="auto"/>
            <w:right w:val="none" w:sz="0" w:space="0" w:color="auto"/>
          </w:divBdr>
        </w:div>
        <w:div w:id="1813281761">
          <w:marLeft w:val="360"/>
          <w:marRight w:val="0"/>
          <w:marTop w:val="200"/>
          <w:marBottom w:val="0"/>
          <w:divBdr>
            <w:top w:val="none" w:sz="0" w:space="0" w:color="auto"/>
            <w:left w:val="none" w:sz="0" w:space="0" w:color="auto"/>
            <w:bottom w:val="none" w:sz="0" w:space="0" w:color="auto"/>
            <w:right w:val="none" w:sz="0" w:space="0" w:color="auto"/>
          </w:divBdr>
        </w:div>
        <w:div w:id="172383783">
          <w:marLeft w:val="360"/>
          <w:marRight w:val="0"/>
          <w:marTop w:val="200"/>
          <w:marBottom w:val="0"/>
          <w:divBdr>
            <w:top w:val="none" w:sz="0" w:space="0" w:color="auto"/>
            <w:left w:val="none" w:sz="0" w:space="0" w:color="auto"/>
            <w:bottom w:val="none" w:sz="0" w:space="0" w:color="auto"/>
            <w:right w:val="none" w:sz="0" w:space="0" w:color="auto"/>
          </w:divBdr>
        </w:div>
        <w:div w:id="1072002187">
          <w:marLeft w:val="360"/>
          <w:marRight w:val="0"/>
          <w:marTop w:val="200"/>
          <w:marBottom w:val="0"/>
          <w:divBdr>
            <w:top w:val="none" w:sz="0" w:space="0" w:color="auto"/>
            <w:left w:val="none" w:sz="0" w:space="0" w:color="auto"/>
            <w:bottom w:val="none" w:sz="0" w:space="0" w:color="auto"/>
            <w:right w:val="none" w:sz="0" w:space="0" w:color="auto"/>
          </w:divBdr>
        </w:div>
        <w:div w:id="794257302">
          <w:marLeft w:val="360"/>
          <w:marRight w:val="0"/>
          <w:marTop w:val="200"/>
          <w:marBottom w:val="0"/>
          <w:divBdr>
            <w:top w:val="none" w:sz="0" w:space="0" w:color="auto"/>
            <w:left w:val="none" w:sz="0" w:space="0" w:color="auto"/>
            <w:bottom w:val="none" w:sz="0" w:space="0" w:color="auto"/>
            <w:right w:val="none" w:sz="0" w:space="0" w:color="auto"/>
          </w:divBdr>
        </w:div>
        <w:div w:id="1509756689">
          <w:marLeft w:val="360"/>
          <w:marRight w:val="0"/>
          <w:marTop w:val="200"/>
          <w:marBottom w:val="0"/>
          <w:divBdr>
            <w:top w:val="none" w:sz="0" w:space="0" w:color="auto"/>
            <w:left w:val="none" w:sz="0" w:space="0" w:color="auto"/>
            <w:bottom w:val="none" w:sz="0" w:space="0" w:color="auto"/>
            <w:right w:val="none" w:sz="0" w:space="0" w:color="auto"/>
          </w:divBdr>
        </w:div>
        <w:div w:id="1569266204">
          <w:marLeft w:val="360"/>
          <w:marRight w:val="0"/>
          <w:marTop w:val="200"/>
          <w:marBottom w:val="0"/>
          <w:divBdr>
            <w:top w:val="none" w:sz="0" w:space="0" w:color="auto"/>
            <w:left w:val="none" w:sz="0" w:space="0" w:color="auto"/>
            <w:bottom w:val="none" w:sz="0" w:space="0" w:color="auto"/>
            <w:right w:val="none" w:sz="0" w:space="0" w:color="auto"/>
          </w:divBdr>
        </w:div>
        <w:div w:id="1215195672">
          <w:marLeft w:val="360"/>
          <w:marRight w:val="0"/>
          <w:marTop w:val="200"/>
          <w:marBottom w:val="0"/>
          <w:divBdr>
            <w:top w:val="none" w:sz="0" w:space="0" w:color="auto"/>
            <w:left w:val="none" w:sz="0" w:space="0" w:color="auto"/>
            <w:bottom w:val="none" w:sz="0" w:space="0" w:color="auto"/>
            <w:right w:val="none" w:sz="0" w:space="0" w:color="auto"/>
          </w:divBdr>
        </w:div>
        <w:div w:id="1079211228">
          <w:marLeft w:val="360"/>
          <w:marRight w:val="0"/>
          <w:marTop w:val="200"/>
          <w:marBottom w:val="0"/>
          <w:divBdr>
            <w:top w:val="none" w:sz="0" w:space="0" w:color="auto"/>
            <w:left w:val="none" w:sz="0" w:space="0" w:color="auto"/>
            <w:bottom w:val="none" w:sz="0" w:space="0" w:color="auto"/>
            <w:right w:val="none" w:sz="0" w:space="0" w:color="auto"/>
          </w:divBdr>
        </w:div>
      </w:divsChild>
    </w:div>
    <w:div w:id="1291858027">
      <w:bodyDiv w:val="1"/>
      <w:marLeft w:val="0"/>
      <w:marRight w:val="0"/>
      <w:marTop w:val="0"/>
      <w:marBottom w:val="0"/>
      <w:divBdr>
        <w:top w:val="none" w:sz="0" w:space="0" w:color="auto"/>
        <w:left w:val="none" w:sz="0" w:space="0" w:color="auto"/>
        <w:bottom w:val="none" w:sz="0" w:space="0" w:color="auto"/>
        <w:right w:val="none" w:sz="0" w:space="0" w:color="auto"/>
      </w:divBdr>
    </w:div>
    <w:div w:id="1310982443">
      <w:bodyDiv w:val="1"/>
      <w:marLeft w:val="0"/>
      <w:marRight w:val="0"/>
      <w:marTop w:val="0"/>
      <w:marBottom w:val="0"/>
      <w:divBdr>
        <w:top w:val="none" w:sz="0" w:space="0" w:color="auto"/>
        <w:left w:val="none" w:sz="0" w:space="0" w:color="auto"/>
        <w:bottom w:val="none" w:sz="0" w:space="0" w:color="auto"/>
        <w:right w:val="none" w:sz="0" w:space="0" w:color="auto"/>
      </w:divBdr>
    </w:div>
    <w:div w:id="1316958353">
      <w:bodyDiv w:val="1"/>
      <w:marLeft w:val="0"/>
      <w:marRight w:val="0"/>
      <w:marTop w:val="0"/>
      <w:marBottom w:val="0"/>
      <w:divBdr>
        <w:top w:val="none" w:sz="0" w:space="0" w:color="auto"/>
        <w:left w:val="none" w:sz="0" w:space="0" w:color="auto"/>
        <w:bottom w:val="none" w:sz="0" w:space="0" w:color="auto"/>
        <w:right w:val="none" w:sz="0" w:space="0" w:color="auto"/>
      </w:divBdr>
      <w:divsChild>
        <w:div w:id="224950189">
          <w:marLeft w:val="360"/>
          <w:marRight w:val="0"/>
          <w:marTop w:val="200"/>
          <w:marBottom w:val="0"/>
          <w:divBdr>
            <w:top w:val="none" w:sz="0" w:space="0" w:color="auto"/>
            <w:left w:val="none" w:sz="0" w:space="0" w:color="auto"/>
            <w:bottom w:val="none" w:sz="0" w:space="0" w:color="auto"/>
            <w:right w:val="none" w:sz="0" w:space="0" w:color="auto"/>
          </w:divBdr>
        </w:div>
        <w:div w:id="1020855870">
          <w:marLeft w:val="360"/>
          <w:marRight w:val="0"/>
          <w:marTop w:val="200"/>
          <w:marBottom w:val="0"/>
          <w:divBdr>
            <w:top w:val="none" w:sz="0" w:space="0" w:color="auto"/>
            <w:left w:val="none" w:sz="0" w:space="0" w:color="auto"/>
            <w:bottom w:val="none" w:sz="0" w:space="0" w:color="auto"/>
            <w:right w:val="none" w:sz="0" w:space="0" w:color="auto"/>
          </w:divBdr>
        </w:div>
        <w:div w:id="1730301919">
          <w:marLeft w:val="360"/>
          <w:marRight w:val="0"/>
          <w:marTop w:val="200"/>
          <w:marBottom w:val="0"/>
          <w:divBdr>
            <w:top w:val="none" w:sz="0" w:space="0" w:color="auto"/>
            <w:left w:val="none" w:sz="0" w:space="0" w:color="auto"/>
            <w:bottom w:val="none" w:sz="0" w:space="0" w:color="auto"/>
            <w:right w:val="none" w:sz="0" w:space="0" w:color="auto"/>
          </w:divBdr>
        </w:div>
        <w:div w:id="1962415915">
          <w:marLeft w:val="360"/>
          <w:marRight w:val="0"/>
          <w:marTop w:val="200"/>
          <w:marBottom w:val="0"/>
          <w:divBdr>
            <w:top w:val="none" w:sz="0" w:space="0" w:color="auto"/>
            <w:left w:val="none" w:sz="0" w:space="0" w:color="auto"/>
            <w:bottom w:val="none" w:sz="0" w:space="0" w:color="auto"/>
            <w:right w:val="none" w:sz="0" w:space="0" w:color="auto"/>
          </w:divBdr>
        </w:div>
      </w:divsChild>
    </w:div>
    <w:div w:id="1325472542">
      <w:bodyDiv w:val="1"/>
      <w:marLeft w:val="0"/>
      <w:marRight w:val="0"/>
      <w:marTop w:val="0"/>
      <w:marBottom w:val="0"/>
      <w:divBdr>
        <w:top w:val="none" w:sz="0" w:space="0" w:color="auto"/>
        <w:left w:val="none" w:sz="0" w:space="0" w:color="auto"/>
        <w:bottom w:val="none" w:sz="0" w:space="0" w:color="auto"/>
        <w:right w:val="none" w:sz="0" w:space="0" w:color="auto"/>
      </w:divBdr>
      <w:divsChild>
        <w:div w:id="1849716559">
          <w:marLeft w:val="547"/>
          <w:marRight w:val="0"/>
          <w:marTop w:val="82"/>
          <w:marBottom w:val="0"/>
          <w:divBdr>
            <w:top w:val="none" w:sz="0" w:space="0" w:color="auto"/>
            <w:left w:val="none" w:sz="0" w:space="0" w:color="auto"/>
            <w:bottom w:val="none" w:sz="0" w:space="0" w:color="auto"/>
            <w:right w:val="none" w:sz="0" w:space="0" w:color="auto"/>
          </w:divBdr>
        </w:div>
      </w:divsChild>
    </w:div>
    <w:div w:id="1402748593">
      <w:bodyDiv w:val="1"/>
      <w:marLeft w:val="0"/>
      <w:marRight w:val="0"/>
      <w:marTop w:val="0"/>
      <w:marBottom w:val="0"/>
      <w:divBdr>
        <w:top w:val="none" w:sz="0" w:space="0" w:color="auto"/>
        <w:left w:val="none" w:sz="0" w:space="0" w:color="auto"/>
        <w:bottom w:val="none" w:sz="0" w:space="0" w:color="auto"/>
        <w:right w:val="none" w:sz="0" w:space="0" w:color="auto"/>
      </w:divBdr>
      <w:divsChild>
        <w:div w:id="1732457551">
          <w:marLeft w:val="0"/>
          <w:marRight w:val="0"/>
          <w:marTop w:val="0"/>
          <w:marBottom w:val="0"/>
          <w:divBdr>
            <w:top w:val="none" w:sz="0" w:space="0" w:color="auto"/>
            <w:left w:val="none" w:sz="0" w:space="0" w:color="auto"/>
            <w:bottom w:val="none" w:sz="0" w:space="0" w:color="auto"/>
            <w:right w:val="none" w:sz="0" w:space="0" w:color="auto"/>
          </w:divBdr>
        </w:div>
        <w:div w:id="1648513908">
          <w:marLeft w:val="0"/>
          <w:marRight w:val="0"/>
          <w:marTop w:val="0"/>
          <w:marBottom w:val="0"/>
          <w:divBdr>
            <w:top w:val="none" w:sz="0" w:space="0" w:color="auto"/>
            <w:left w:val="none" w:sz="0" w:space="0" w:color="auto"/>
            <w:bottom w:val="none" w:sz="0" w:space="0" w:color="auto"/>
            <w:right w:val="none" w:sz="0" w:space="0" w:color="auto"/>
          </w:divBdr>
        </w:div>
        <w:div w:id="589314172">
          <w:marLeft w:val="0"/>
          <w:marRight w:val="0"/>
          <w:marTop w:val="0"/>
          <w:marBottom w:val="0"/>
          <w:divBdr>
            <w:top w:val="none" w:sz="0" w:space="0" w:color="auto"/>
            <w:left w:val="none" w:sz="0" w:space="0" w:color="auto"/>
            <w:bottom w:val="none" w:sz="0" w:space="0" w:color="auto"/>
            <w:right w:val="none" w:sz="0" w:space="0" w:color="auto"/>
          </w:divBdr>
        </w:div>
        <w:div w:id="121968085">
          <w:marLeft w:val="0"/>
          <w:marRight w:val="0"/>
          <w:marTop w:val="0"/>
          <w:marBottom w:val="0"/>
          <w:divBdr>
            <w:top w:val="none" w:sz="0" w:space="0" w:color="auto"/>
            <w:left w:val="none" w:sz="0" w:space="0" w:color="auto"/>
            <w:bottom w:val="none" w:sz="0" w:space="0" w:color="auto"/>
            <w:right w:val="none" w:sz="0" w:space="0" w:color="auto"/>
          </w:divBdr>
        </w:div>
        <w:div w:id="363554632">
          <w:marLeft w:val="0"/>
          <w:marRight w:val="0"/>
          <w:marTop w:val="0"/>
          <w:marBottom w:val="0"/>
          <w:divBdr>
            <w:top w:val="none" w:sz="0" w:space="0" w:color="auto"/>
            <w:left w:val="none" w:sz="0" w:space="0" w:color="auto"/>
            <w:bottom w:val="none" w:sz="0" w:space="0" w:color="auto"/>
            <w:right w:val="none" w:sz="0" w:space="0" w:color="auto"/>
          </w:divBdr>
        </w:div>
      </w:divsChild>
    </w:div>
    <w:div w:id="1726829518">
      <w:bodyDiv w:val="1"/>
      <w:marLeft w:val="0"/>
      <w:marRight w:val="0"/>
      <w:marTop w:val="0"/>
      <w:marBottom w:val="0"/>
      <w:divBdr>
        <w:top w:val="none" w:sz="0" w:space="0" w:color="auto"/>
        <w:left w:val="none" w:sz="0" w:space="0" w:color="auto"/>
        <w:bottom w:val="none" w:sz="0" w:space="0" w:color="auto"/>
        <w:right w:val="none" w:sz="0" w:space="0" w:color="auto"/>
      </w:divBdr>
      <w:divsChild>
        <w:div w:id="1702898327">
          <w:marLeft w:val="720"/>
          <w:marRight w:val="0"/>
          <w:marTop w:val="200"/>
          <w:marBottom w:val="0"/>
          <w:divBdr>
            <w:top w:val="none" w:sz="0" w:space="0" w:color="auto"/>
            <w:left w:val="none" w:sz="0" w:space="0" w:color="auto"/>
            <w:bottom w:val="none" w:sz="0" w:space="0" w:color="auto"/>
            <w:right w:val="none" w:sz="0" w:space="0" w:color="auto"/>
          </w:divBdr>
        </w:div>
        <w:div w:id="2032409909">
          <w:marLeft w:val="720"/>
          <w:marRight w:val="0"/>
          <w:marTop w:val="200"/>
          <w:marBottom w:val="0"/>
          <w:divBdr>
            <w:top w:val="none" w:sz="0" w:space="0" w:color="auto"/>
            <w:left w:val="none" w:sz="0" w:space="0" w:color="auto"/>
            <w:bottom w:val="none" w:sz="0" w:space="0" w:color="auto"/>
            <w:right w:val="none" w:sz="0" w:space="0" w:color="auto"/>
          </w:divBdr>
        </w:div>
        <w:div w:id="514542579">
          <w:marLeft w:val="720"/>
          <w:marRight w:val="0"/>
          <w:marTop w:val="200"/>
          <w:marBottom w:val="0"/>
          <w:divBdr>
            <w:top w:val="none" w:sz="0" w:space="0" w:color="auto"/>
            <w:left w:val="none" w:sz="0" w:space="0" w:color="auto"/>
            <w:bottom w:val="none" w:sz="0" w:space="0" w:color="auto"/>
            <w:right w:val="none" w:sz="0" w:space="0" w:color="auto"/>
          </w:divBdr>
        </w:div>
        <w:div w:id="1479765202">
          <w:marLeft w:val="720"/>
          <w:marRight w:val="0"/>
          <w:marTop w:val="200"/>
          <w:marBottom w:val="0"/>
          <w:divBdr>
            <w:top w:val="none" w:sz="0" w:space="0" w:color="auto"/>
            <w:left w:val="none" w:sz="0" w:space="0" w:color="auto"/>
            <w:bottom w:val="none" w:sz="0" w:space="0" w:color="auto"/>
            <w:right w:val="none" w:sz="0" w:space="0" w:color="auto"/>
          </w:divBdr>
        </w:div>
        <w:div w:id="1526016526">
          <w:marLeft w:val="720"/>
          <w:marRight w:val="0"/>
          <w:marTop w:val="200"/>
          <w:marBottom w:val="0"/>
          <w:divBdr>
            <w:top w:val="none" w:sz="0" w:space="0" w:color="auto"/>
            <w:left w:val="none" w:sz="0" w:space="0" w:color="auto"/>
            <w:bottom w:val="none" w:sz="0" w:space="0" w:color="auto"/>
            <w:right w:val="none" w:sz="0" w:space="0" w:color="auto"/>
          </w:divBdr>
        </w:div>
        <w:div w:id="200244969">
          <w:marLeft w:val="720"/>
          <w:marRight w:val="0"/>
          <w:marTop w:val="200"/>
          <w:marBottom w:val="0"/>
          <w:divBdr>
            <w:top w:val="none" w:sz="0" w:space="0" w:color="auto"/>
            <w:left w:val="none" w:sz="0" w:space="0" w:color="auto"/>
            <w:bottom w:val="none" w:sz="0" w:space="0" w:color="auto"/>
            <w:right w:val="none" w:sz="0" w:space="0" w:color="auto"/>
          </w:divBdr>
        </w:div>
      </w:divsChild>
    </w:div>
    <w:div w:id="1790010113">
      <w:bodyDiv w:val="1"/>
      <w:marLeft w:val="0"/>
      <w:marRight w:val="0"/>
      <w:marTop w:val="0"/>
      <w:marBottom w:val="0"/>
      <w:divBdr>
        <w:top w:val="none" w:sz="0" w:space="0" w:color="auto"/>
        <w:left w:val="none" w:sz="0" w:space="0" w:color="auto"/>
        <w:bottom w:val="none" w:sz="0" w:space="0" w:color="auto"/>
        <w:right w:val="none" w:sz="0" w:space="0" w:color="auto"/>
      </w:divBdr>
    </w:div>
    <w:div w:id="1986396656">
      <w:bodyDiv w:val="1"/>
      <w:marLeft w:val="0"/>
      <w:marRight w:val="0"/>
      <w:marTop w:val="0"/>
      <w:marBottom w:val="0"/>
      <w:divBdr>
        <w:top w:val="none" w:sz="0" w:space="0" w:color="auto"/>
        <w:left w:val="none" w:sz="0" w:space="0" w:color="auto"/>
        <w:bottom w:val="none" w:sz="0" w:space="0" w:color="auto"/>
        <w:right w:val="none" w:sz="0" w:space="0" w:color="auto"/>
      </w:divBdr>
      <w:divsChild>
        <w:div w:id="448670370">
          <w:marLeft w:val="1080"/>
          <w:marRight w:val="0"/>
          <w:marTop w:val="100"/>
          <w:marBottom w:val="0"/>
          <w:divBdr>
            <w:top w:val="none" w:sz="0" w:space="0" w:color="auto"/>
            <w:left w:val="none" w:sz="0" w:space="0" w:color="auto"/>
            <w:bottom w:val="none" w:sz="0" w:space="0" w:color="auto"/>
            <w:right w:val="none" w:sz="0" w:space="0" w:color="auto"/>
          </w:divBdr>
        </w:div>
        <w:div w:id="2059010842">
          <w:marLeft w:val="1080"/>
          <w:marRight w:val="0"/>
          <w:marTop w:val="100"/>
          <w:marBottom w:val="0"/>
          <w:divBdr>
            <w:top w:val="none" w:sz="0" w:space="0" w:color="auto"/>
            <w:left w:val="none" w:sz="0" w:space="0" w:color="auto"/>
            <w:bottom w:val="none" w:sz="0" w:space="0" w:color="auto"/>
            <w:right w:val="none" w:sz="0" w:space="0" w:color="auto"/>
          </w:divBdr>
        </w:div>
        <w:div w:id="2050033441">
          <w:marLeft w:val="1080"/>
          <w:marRight w:val="0"/>
          <w:marTop w:val="100"/>
          <w:marBottom w:val="0"/>
          <w:divBdr>
            <w:top w:val="none" w:sz="0" w:space="0" w:color="auto"/>
            <w:left w:val="none" w:sz="0" w:space="0" w:color="auto"/>
            <w:bottom w:val="none" w:sz="0" w:space="0" w:color="auto"/>
            <w:right w:val="none" w:sz="0" w:space="0" w:color="auto"/>
          </w:divBdr>
        </w:div>
      </w:divsChild>
    </w:div>
    <w:div w:id="2007320882">
      <w:bodyDiv w:val="1"/>
      <w:marLeft w:val="0"/>
      <w:marRight w:val="0"/>
      <w:marTop w:val="0"/>
      <w:marBottom w:val="0"/>
      <w:divBdr>
        <w:top w:val="none" w:sz="0" w:space="0" w:color="auto"/>
        <w:left w:val="none" w:sz="0" w:space="0" w:color="auto"/>
        <w:bottom w:val="none" w:sz="0" w:space="0" w:color="auto"/>
        <w:right w:val="none" w:sz="0" w:space="0" w:color="auto"/>
      </w:divBdr>
      <w:divsChild>
        <w:div w:id="765033491">
          <w:marLeft w:val="720"/>
          <w:marRight w:val="0"/>
          <w:marTop w:val="200"/>
          <w:marBottom w:val="0"/>
          <w:divBdr>
            <w:top w:val="none" w:sz="0" w:space="0" w:color="auto"/>
            <w:left w:val="none" w:sz="0" w:space="0" w:color="auto"/>
            <w:bottom w:val="none" w:sz="0" w:space="0" w:color="auto"/>
            <w:right w:val="none" w:sz="0" w:space="0" w:color="auto"/>
          </w:divBdr>
        </w:div>
        <w:div w:id="1876428731">
          <w:marLeft w:val="720"/>
          <w:marRight w:val="0"/>
          <w:marTop w:val="200"/>
          <w:marBottom w:val="0"/>
          <w:divBdr>
            <w:top w:val="none" w:sz="0" w:space="0" w:color="auto"/>
            <w:left w:val="none" w:sz="0" w:space="0" w:color="auto"/>
            <w:bottom w:val="none" w:sz="0" w:space="0" w:color="auto"/>
            <w:right w:val="none" w:sz="0" w:space="0" w:color="auto"/>
          </w:divBdr>
        </w:div>
        <w:div w:id="775946793">
          <w:marLeft w:val="720"/>
          <w:marRight w:val="0"/>
          <w:marTop w:val="200"/>
          <w:marBottom w:val="0"/>
          <w:divBdr>
            <w:top w:val="none" w:sz="0" w:space="0" w:color="auto"/>
            <w:left w:val="none" w:sz="0" w:space="0" w:color="auto"/>
            <w:bottom w:val="none" w:sz="0" w:space="0" w:color="auto"/>
            <w:right w:val="none" w:sz="0" w:space="0" w:color="auto"/>
          </w:divBdr>
        </w:div>
        <w:div w:id="928004160">
          <w:marLeft w:val="720"/>
          <w:marRight w:val="0"/>
          <w:marTop w:val="200"/>
          <w:marBottom w:val="0"/>
          <w:divBdr>
            <w:top w:val="none" w:sz="0" w:space="0" w:color="auto"/>
            <w:left w:val="none" w:sz="0" w:space="0" w:color="auto"/>
            <w:bottom w:val="none" w:sz="0" w:space="0" w:color="auto"/>
            <w:right w:val="none" w:sz="0" w:space="0" w:color="auto"/>
          </w:divBdr>
        </w:div>
        <w:div w:id="86850389">
          <w:marLeft w:val="720"/>
          <w:marRight w:val="0"/>
          <w:marTop w:val="200"/>
          <w:marBottom w:val="0"/>
          <w:divBdr>
            <w:top w:val="none" w:sz="0" w:space="0" w:color="auto"/>
            <w:left w:val="none" w:sz="0" w:space="0" w:color="auto"/>
            <w:bottom w:val="none" w:sz="0" w:space="0" w:color="auto"/>
            <w:right w:val="none" w:sz="0" w:space="0" w:color="auto"/>
          </w:divBdr>
        </w:div>
        <w:div w:id="807429731">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ieteinclusive.ca/projets/reflechir-pour-agir-ensemble/" TargetMode="External"/><Relationship Id="rId13" Type="http://schemas.openxmlformats.org/officeDocument/2006/relationships/hyperlink" Target="https://societeinclusive.ca/wp-content/uploads/2020/09/Lancement-Table-FS-planif-strate%CC%81gique_24-09-2020.ppt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ocieteinclusive.ca/wp-content/uploads/2020/09/Resultats-scan_24-09-2020-final.ppt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cieteinclusive.ca/wp-content/uploads/2020/09/SI_formation_sensibilisation_lancement-table-24sept2020_AR.ppt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youtu.be/kQdMigntqEc" TargetMode="External"/><Relationship Id="rId4" Type="http://schemas.openxmlformats.org/officeDocument/2006/relationships/webSettings" Target="webSettings.xml"/><Relationship Id="rId9" Type="http://schemas.openxmlformats.org/officeDocument/2006/relationships/hyperlink" Target="https://societeinclusive.ca/wp-content/uploads/2020/09/Lancement-Table-FS_24-09-2020.pptx"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7</Pages>
  <Words>2197</Words>
  <Characters>12086</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Scoiété inclusive</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Boursiquot, Mrs</dc:creator>
  <cp:keywords/>
  <dc:description/>
  <cp:lastModifiedBy>Fabienne Boursiquot</cp:lastModifiedBy>
  <cp:revision>20</cp:revision>
  <dcterms:created xsi:type="dcterms:W3CDTF">2020-10-01T19:09:00Z</dcterms:created>
  <dcterms:modified xsi:type="dcterms:W3CDTF">2021-01-19T17:12:00Z</dcterms:modified>
</cp:coreProperties>
</file>